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7C" w:rsidRDefault="00C5697C" w:rsidP="00C5697C">
      <w:pPr>
        <w:pStyle w:val="1"/>
        <w:spacing w:after="280"/>
        <w:ind w:firstLine="0"/>
        <w:jc w:val="center"/>
      </w:pPr>
      <w:r>
        <w:rPr>
          <w:b/>
          <w:bCs/>
        </w:rPr>
        <w:t>СОВЕТ</w:t>
      </w:r>
      <w:r>
        <w:rPr>
          <w:b/>
          <w:bCs/>
        </w:rPr>
        <w:br/>
        <w:t>ПАНИНСКОГО СЕЛЬСКОГО ПОСЕЛЕНИЯ</w:t>
      </w:r>
      <w:r>
        <w:rPr>
          <w:b/>
          <w:bCs/>
        </w:rPr>
        <w:br/>
        <w:t>четвертого созыва</w:t>
      </w:r>
      <w:r>
        <w:rPr>
          <w:b/>
          <w:bCs/>
        </w:rPr>
        <w:br/>
        <w:t>ФУРМАНОВСКОГО МУНИЦИПАЛЬНОГО РАЙОНА</w:t>
      </w:r>
      <w:r>
        <w:rPr>
          <w:b/>
          <w:bCs/>
        </w:rPr>
        <w:br/>
        <w:t>ИВАНОВСКОЙ ОБЛАСТИ</w:t>
      </w:r>
    </w:p>
    <w:p w:rsidR="00C5697C" w:rsidRDefault="00C5697C" w:rsidP="00C5697C">
      <w:pPr>
        <w:pStyle w:val="1"/>
        <w:spacing w:after="280"/>
        <w:ind w:firstLine="0"/>
        <w:jc w:val="center"/>
      </w:pPr>
      <w:r>
        <w:rPr>
          <w:b/>
          <w:bCs/>
        </w:rPr>
        <w:t>РЕШЕНИЕ</w:t>
      </w:r>
    </w:p>
    <w:p w:rsidR="00C5697C" w:rsidRDefault="00C5697C" w:rsidP="00C5697C">
      <w:pPr>
        <w:pStyle w:val="1"/>
        <w:tabs>
          <w:tab w:val="left" w:pos="8534"/>
          <w:tab w:val="left" w:leader="underscore" w:pos="9130"/>
        </w:tabs>
        <w:spacing w:after="0"/>
        <w:ind w:firstLine="0"/>
        <w:jc w:val="both"/>
      </w:pPr>
      <w:r>
        <w:rPr>
          <w:b/>
          <w:bCs/>
        </w:rPr>
        <w:t>от 19.07.2023</w:t>
      </w:r>
      <w:r>
        <w:rPr>
          <w:b/>
          <w:bCs/>
        </w:rPr>
        <w:tab/>
        <w:t>№21</w:t>
      </w:r>
    </w:p>
    <w:p w:rsidR="00C5697C" w:rsidRDefault="00C5697C" w:rsidP="00C5697C">
      <w:pPr>
        <w:pStyle w:val="1"/>
        <w:spacing w:after="280"/>
        <w:ind w:firstLine="0"/>
        <w:jc w:val="center"/>
      </w:pPr>
      <w:r>
        <w:rPr>
          <w:b/>
          <w:bCs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внесением изменений в доходную и расходную части бюджета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A0412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 xml:space="preserve">» (в действующей редакции) </w:t>
      </w:r>
      <w:r w:rsidR="002A0412">
        <w:rPr>
          <w:b w:val="0"/>
          <w:sz w:val="24"/>
          <w:szCs w:val="24"/>
        </w:rPr>
        <w:t xml:space="preserve">следующие </w:t>
      </w:r>
      <w:r w:rsidR="0018635D">
        <w:rPr>
          <w:b w:val="0"/>
          <w:sz w:val="24"/>
          <w:szCs w:val="24"/>
        </w:rPr>
        <w:t>изменения</w:t>
      </w:r>
      <w:r w:rsidR="002A0412">
        <w:rPr>
          <w:b w:val="0"/>
          <w:sz w:val="24"/>
          <w:szCs w:val="24"/>
        </w:rPr>
        <w:t>:</w:t>
      </w:r>
    </w:p>
    <w:p w:rsidR="002A0412" w:rsidRPr="00C902B0" w:rsidRDefault="00D04513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sz w:val="24"/>
          <w:szCs w:val="24"/>
        </w:rPr>
        <w:t xml:space="preserve"> </w:t>
      </w:r>
      <w:r w:rsidR="002A0412" w:rsidRPr="00C902B0">
        <w:rPr>
          <w:rFonts w:ascii="Times New Roman" w:hAnsi="Times New Roman" w:cs="Times New Roman"/>
          <w:sz w:val="24"/>
          <w:szCs w:val="24"/>
        </w:rPr>
        <w:t>1.1.Пункт 1.1. Раздела 1 Решения читать в новой редакции:</w:t>
      </w:r>
    </w:p>
    <w:p w:rsidR="002A0412" w:rsidRPr="00C902B0" w:rsidRDefault="002A0412" w:rsidP="002A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97C">
        <w:rPr>
          <w:rFonts w:ascii="Times New Roman" w:hAnsi="Times New Roman" w:cs="Times New Roman"/>
          <w:sz w:val="24"/>
          <w:szCs w:val="24"/>
        </w:rPr>
        <w:t xml:space="preserve">- общий </w:t>
      </w:r>
      <w:bookmarkStart w:id="0" w:name="_GoBack"/>
      <w:bookmarkEnd w:id="0"/>
      <w:r w:rsidRPr="00C902B0"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14 3</w:t>
      </w:r>
      <w:r w:rsidR="00C902B0" w:rsidRPr="00C902B0">
        <w:rPr>
          <w:rFonts w:ascii="Times New Roman" w:hAnsi="Times New Roman" w:cs="Times New Roman"/>
          <w:sz w:val="24"/>
          <w:szCs w:val="24"/>
        </w:rPr>
        <w:t>24</w:t>
      </w:r>
      <w:r w:rsidRPr="00C902B0">
        <w:rPr>
          <w:rFonts w:ascii="Times New Roman" w:hAnsi="Times New Roman" w:cs="Times New Roman"/>
          <w:sz w:val="24"/>
          <w:szCs w:val="24"/>
        </w:rPr>
        <w:t> </w:t>
      </w:r>
      <w:r w:rsidR="00C902B0" w:rsidRPr="00C902B0">
        <w:rPr>
          <w:rFonts w:ascii="Times New Roman" w:hAnsi="Times New Roman" w:cs="Times New Roman"/>
          <w:sz w:val="24"/>
          <w:szCs w:val="24"/>
        </w:rPr>
        <w:t>79</w:t>
      </w:r>
      <w:r w:rsidRPr="00C902B0">
        <w:rPr>
          <w:rFonts w:ascii="Times New Roman" w:hAnsi="Times New Roman" w:cs="Times New Roman"/>
          <w:sz w:val="24"/>
          <w:szCs w:val="24"/>
        </w:rPr>
        <w:t>0,</w:t>
      </w:r>
      <w:r w:rsidR="00C902B0" w:rsidRPr="00C902B0">
        <w:rPr>
          <w:rFonts w:ascii="Times New Roman" w:hAnsi="Times New Roman" w:cs="Times New Roman"/>
          <w:sz w:val="24"/>
          <w:szCs w:val="24"/>
        </w:rPr>
        <w:t>25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C902B0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15 7</w:t>
      </w:r>
      <w:r w:rsidR="00C902B0" w:rsidRPr="00C902B0">
        <w:rPr>
          <w:rFonts w:ascii="Times New Roman" w:hAnsi="Times New Roman" w:cs="Times New Roman"/>
          <w:sz w:val="24"/>
          <w:szCs w:val="24"/>
        </w:rPr>
        <w:t>47</w:t>
      </w:r>
      <w:r w:rsidRPr="00C902B0">
        <w:rPr>
          <w:rFonts w:ascii="Times New Roman" w:hAnsi="Times New Roman" w:cs="Times New Roman"/>
          <w:sz w:val="24"/>
          <w:szCs w:val="24"/>
        </w:rPr>
        <w:t> </w:t>
      </w:r>
      <w:r w:rsidR="00C902B0" w:rsidRPr="00C902B0">
        <w:rPr>
          <w:rFonts w:ascii="Times New Roman" w:hAnsi="Times New Roman" w:cs="Times New Roman"/>
          <w:sz w:val="24"/>
          <w:szCs w:val="24"/>
        </w:rPr>
        <w:t>83</w:t>
      </w:r>
      <w:r w:rsidRPr="00C902B0">
        <w:rPr>
          <w:rFonts w:ascii="Times New Roman" w:hAnsi="Times New Roman" w:cs="Times New Roman"/>
          <w:sz w:val="24"/>
          <w:szCs w:val="24"/>
        </w:rPr>
        <w:t>1,</w:t>
      </w:r>
      <w:r w:rsidR="00C902B0" w:rsidRPr="00C902B0">
        <w:rPr>
          <w:rFonts w:ascii="Times New Roman" w:hAnsi="Times New Roman" w:cs="Times New Roman"/>
          <w:sz w:val="24"/>
          <w:szCs w:val="24"/>
        </w:rPr>
        <w:t>35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C902B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902B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1 423 041,10 руб.;».</w:t>
      </w:r>
      <w:r w:rsidRPr="002A0412">
        <w:rPr>
          <w:rFonts w:ascii="Times New Roman" w:hAnsi="Times New Roman" w:cs="Times New Roman"/>
          <w:b/>
          <w:sz w:val="24"/>
          <w:szCs w:val="24"/>
        </w:rPr>
        <w:tab/>
      </w:r>
    </w:p>
    <w:p w:rsidR="002A0412" w:rsidRPr="002A0412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12" w:rsidRPr="00C902B0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1.2. Подпункт 2.3.1. пункта 2.3. Раздела 2 Решения читать в новой редакции: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 «2.3.1. из областного бюджета: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ab/>
        <w:t>1) на 2023 год в сумме 4 9</w:t>
      </w:r>
      <w:r w:rsidR="00C902B0" w:rsidRPr="00C902B0">
        <w:rPr>
          <w:rFonts w:ascii="Times New Roman" w:hAnsi="Times New Roman" w:cs="Times New Roman"/>
          <w:sz w:val="24"/>
          <w:szCs w:val="24"/>
        </w:rPr>
        <w:t>17</w:t>
      </w:r>
      <w:r w:rsidRPr="00C902B0">
        <w:rPr>
          <w:rFonts w:ascii="Times New Roman" w:hAnsi="Times New Roman" w:cs="Times New Roman"/>
          <w:sz w:val="24"/>
          <w:szCs w:val="24"/>
        </w:rPr>
        <w:t xml:space="preserve"> 7</w:t>
      </w:r>
      <w:r w:rsidR="00C902B0" w:rsidRPr="00C902B0">
        <w:rPr>
          <w:rFonts w:ascii="Times New Roman" w:hAnsi="Times New Roman" w:cs="Times New Roman"/>
          <w:sz w:val="24"/>
          <w:szCs w:val="24"/>
        </w:rPr>
        <w:t>6</w:t>
      </w:r>
      <w:r w:rsidRPr="00C902B0">
        <w:rPr>
          <w:rFonts w:ascii="Times New Roman" w:hAnsi="Times New Roman" w:cs="Times New Roman"/>
          <w:sz w:val="24"/>
          <w:szCs w:val="24"/>
        </w:rPr>
        <w:t>4,</w:t>
      </w:r>
      <w:r w:rsidR="00C902B0" w:rsidRPr="00C902B0">
        <w:rPr>
          <w:rFonts w:ascii="Times New Roman" w:hAnsi="Times New Roman" w:cs="Times New Roman"/>
          <w:sz w:val="24"/>
          <w:szCs w:val="24"/>
        </w:rPr>
        <w:t>01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2 959 300,0 руб.;</w:t>
      </w:r>
    </w:p>
    <w:p w:rsid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1 830 300,0 руб.».</w:t>
      </w:r>
    </w:p>
    <w:p w:rsidR="002A0412" w:rsidRDefault="002A0412" w:rsidP="00D04513">
      <w:pPr>
        <w:pStyle w:val="a3"/>
        <w:widowControl w:val="0"/>
        <w:ind w:firstLine="708"/>
        <w:rPr>
          <w:b w:val="0"/>
          <w:sz w:val="24"/>
          <w:szCs w:val="24"/>
        </w:rPr>
      </w:pPr>
    </w:p>
    <w:p w:rsidR="00D7106F" w:rsidRDefault="002A0412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 w:rsidRPr="002A0412">
        <w:rPr>
          <w:b w:val="0"/>
          <w:sz w:val="24"/>
          <w:szCs w:val="24"/>
        </w:rPr>
        <w:t>1.3. Утвердить</w:t>
      </w:r>
      <w:r w:rsidR="00D04513">
        <w:rPr>
          <w:b w:val="0"/>
          <w:sz w:val="24"/>
          <w:szCs w:val="24"/>
        </w:rPr>
        <w:t xml:space="preserve"> </w:t>
      </w:r>
      <w:r w:rsidR="00D90493" w:rsidRPr="00D04513">
        <w:rPr>
          <w:b w:val="0"/>
          <w:sz w:val="24"/>
          <w:szCs w:val="24"/>
        </w:rPr>
        <w:t>в новой редакции согласно приложениям к настоящему решению:</w:t>
      </w:r>
    </w:p>
    <w:p w:rsidR="002A0412" w:rsidRPr="005C5FAC" w:rsidRDefault="002A0412" w:rsidP="002A0412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</w:t>
      </w:r>
      <w:proofErr w:type="spellStart"/>
      <w:r w:rsidRPr="005C5FAC">
        <w:rPr>
          <w:sz w:val="24"/>
          <w:szCs w:val="24"/>
        </w:rPr>
        <w:t>Панинского</w:t>
      </w:r>
      <w:proofErr w:type="spellEnd"/>
      <w:r w:rsidRPr="005C5FAC">
        <w:rPr>
          <w:sz w:val="24"/>
          <w:szCs w:val="24"/>
        </w:rPr>
        <w:t xml:space="preserve">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5C5FAC">
        <w:rPr>
          <w:bCs/>
          <w:color w:val="000000"/>
          <w:sz w:val="24"/>
          <w:szCs w:val="24"/>
        </w:rPr>
        <w:t>Панинского</w:t>
      </w:r>
      <w:proofErr w:type="spellEnd"/>
      <w:r w:rsidRPr="005C5FAC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D04513" w:rsidRPr="00D04513" w:rsidRDefault="002A0412" w:rsidP="002A0412">
      <w:pPr>
        <w:pStyle w:val="a5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23.12.2022 №41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2A0412">
        <w:rPr>
          <w:sz w:val="24"/>
          <w:szCs w:val="24"/>
        </w:rPr>
        <w:t>3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2A0412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2A0412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7" w:type="dxa"/>
        <w:tblInd w:w="93" w:type="dxa"/>
        <w:tblLook w:val="04A0" w:firstRow="1" w:lastRow="0" w:firstColumn="1" w:lastColumn="0" w:noHBand="0" w:noVBand="1"/>
      </w:tblPr>
      <w:tblGrid>
        <w:gridCol w:w="4360"/>
        <w:gridCol w:w="103"/>
        <w:gridCol w:w="2073"/>
        <w:gridCol w:w="1224"/>
        <w:gridCol w:w="184"/>
        <w:gridCol w:w="1596"/>
        <w:gridCol w:w="114"/>
        <w:gridCol w:w="112"/>
        <w:gridCol w:w="124"/>
        <w:gridCol w:w="1465"/>
        <w:gridCol w:w="435"/>
        <w:gridCol w:w="1266"/>
        <w:gridCol w:w="1701"/>
        <w:gridCol w:w="350"/>
      </w:tblGrid>
      <w:tr w:rsidR="00C902B0" w:rsidRPr="00951476" w:rsidTr="00C902B0">
        <w:trPr>
          <w:gridAfter w:val="1"/>
          <w:wAfter w:w="350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23.12.2022 № 41</w:t>
            </w:r>
          </w:p>
          <w:p w:rsidR="00C902B0" w:rsidRPr="00951476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gridAfter w:val="1"/>
          <w:wAfter w:w="350" w:type="dxa"/>
          <w:trHeight w:val="66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C902B0" w:rsidRPr="00951476" w:rsidTr="00C902B0">
        <w:trPr>
          <w:trHeight w:val="8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C902B0" w:rsidRPr="00951476" w:rsidTr="00C902B0">
        <w:trPr>
          <w:gridAfter w:val="1"/>
          <w:wAfter w:w="350" w:type="dxa"/>
          <w:trHeight w:val="185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C902B0" w:rsidRPr="00951476" w:rsidTr="00C902B0">
        <w:trPr>
          <w:gridAfter w:val="1"/>
          <w:wAfter w:w="350" w:type="dxa"/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C902B0" w:rsidRPr="00951476" w:rsidTr="00C902B0">
        <w:trPr>
          <w:gridAfter w:val="1"/>
          <w:wAfter w:w="350" w:type="dxa"/>
          <w:trHeight w:val="7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C902B0" w:rsidRPr="00951476" w:rsidTr="00C902B0">
        <w:trPr>
          <w:gridAfter w:val="1"/>
          <w:wAfter w:w="350" w:type="dxa"/>
          <w:trHeight w:val="8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C902B0" w:rsidRPr="00951476" w:rsidTr="00C902B0">
        <w:trPr>
          <w:gridAfter w:val="1"/>
          <w:wAfter w:w="350" w:type="dxa"/>
          <w:trHeight w:val="24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232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72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75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56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55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52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51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C902B0" w:rsidRPr="00951476" w:rsidTr="00C902B0">
        <w:trPr>
          <w:gridAfter w:val="1"/>
          <w:wAfter w:w="350" w:type="dxa"/>
          <w:trHeight w:val="55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155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155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15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169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902B0" w:rsidRPr="00951476" w:rsidTr="00C902B0">
        <w:trPr>
          <w:gridAfter w:val="1"/>
          <w:wAfter w:w="350" w:type="dxa"/>
          <w:trHeight w:val="49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4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48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5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11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  д.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CD239F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12 004 667,30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C902B0" w:rsidRPr="00951476" w:rsidTr="00C902B0">
        <w:trPr>
          <w:gridAfter w:val="1"/>
          <w:wAfter w:w="350" w:type="dxa"/>
          <w:trHeight w:val="56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C902B0" w:rsidRPr="00951476" w:rsidTr="00C902B0">
        <w:trPr>
          <w:gridAfter w:val="1"/>
          <w:wAfter w:w="350" w:type="dxa"/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C902B0" w:rsidRPr="00951476" w:rsidTr="00C902B0">
        <w:trPr>
          <w:gridAfter w:val="1"/>
          <w:wAfter w:w="350" w:type="dxa"/>
          <w:trHeight w:val="28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C902B0" w:rsidRPr="00951476" w:rsidTr="00C902B0">
        <w:trPr>
          <w:gridAfter w:val="1"/>
          <w:wAfter w:w="350" w:type="dxa"/>
          <w:trHeight w:val="7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C902B0" w:rsidRPr="00951476" w:rsidTr="00C902B0">
        <w:trPr>
          <w:gridAfter w:val="1"/>
          <w:wAfter w:w="350" w:type="dxa"/>
          <w:trHeight w:val="78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C902B0" w:rsidRPr="00951476" w:rsidTr="00C902B0">
        <w:trPr>
          <w:gridAfter w:val="1"/>
          <w:wAfter w:w="350" w:type="dxa"/>
          <w:trHeight w:val="5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4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5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48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2 862 590,01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76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5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136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21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Default="00C902B0" w:rsidP="00C902B0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31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Default="00C902B0" w:rsidP="00C902B0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6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6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Субсидии  бюджетам</w:t>
            </w:r>
            <w:proofErr w:type="gram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gridAfter w:val="1"/>
          <w:wAfter w:w="350" w:type="dxa"/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127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318 340,01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6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C902B0" w:rsidRPr="00951476" w:rsidTr="00C902B0">
        <w:trPr>
          <w:gridAfter w:val="1"/>
          <w:wAfter w:w="350" w:type="dxa"/>
          <w:trHeight w:val="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902B0" w:rsidRPr="00951476" w:rsidTr="00C902B0">
        <w:trPr>
          <w:gridAfter w:val="1"/>
          <w:wAfter w:w="350" w:type="dxa"/>
          <w:trHeight w:val="98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902B0" w:rsidRPr="00951476" w:rsidTr="00C902B0">
        <w:trPr>
          <w:gridAfter w:val="1"/>
          <w:wAfter w:w="350" w:type="dxa"/>
          <w:trHeight w:val="110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C902B0" w:rsidRPr="00951476" w:rsidTr="00C902B0">
        <w:trPr>
          <w:gridAfter w:val="1"/>
          <w:wAfter w:w="350" w:type="dxa"/>
          <w:trHeight w:val="106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C902B0" w:rsidRPr="00951476" w:rsidTr="00C902B0">
        <w:trPr>
          <w:gridAfter w:val="1"/>
          <w:wAfter w:w="350" w:type="dxa"/>
          <w:trHeight w:val="127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C902B0" w:rsidRPr="00951476" w:rsidTr="00C902B0">
        <w:trPr>
          <w:gridAfter w:val="1"/>
          <w:wAfter w:w="350" w:type="dxa"/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105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C902B0" w:rsidRPr="00951476" w:rsidTr="00C902B0">
        <w:trPr>
          <w:gridAfter w:val="1"/>
          <w:wAfter w:w="350" w:type="dxa"/>
          <w:trHeight w:val="123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C902B0" w:rsidRPr="00951476" w:rsidTr="00C902B0">
        <w:trPr>
          <w:gridAfter w:val="1"/>
          <w:wAfter w:w="350" w:type="dxa"/>
          <w:trHeight w:val="132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C902B0" w:rsidRPr="00951476" w:rsidTr="00C902B0">
        <w:trPr>
          <w:gridAfter w:val="1"/>
          <w:wAfter w:w="350" w:type="dxa"/>
          <w:trHeight w:val="141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C902B0" w:rsidRPr="00951476" w:rsidTr="00C902B0">
        <w:trPr>
          <w:gridAfter w:val="1"/>
          <w:wAfter w:w="350" w:type="dxa"/>
          <w:trHeight w:val="103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C902B0" w:rsidRPr="00951476" w:rsidTr="00C902B0">
        <w:trPr>
          <w:gridAfter w:val="1"/>
          <w:wAfter w:w="350" w:type="dxa"/>
          <w:trHeight w:val="169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514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21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C902B0" w:rsidRPr="00951476" w:rsidTr="00C902B0">
        <w:trPr>
          <w:gridAfter w:val="1"/>
          <w:wAfter w:w="350" w:type="dxa"/>
          <w:trHeight w:val="104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19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02B0" w:rsidRPr="00951476" w:rsidTr="00C902B0">
        <w:trPr>
          <w:gridAfter w:val="1"/>
          <w:wAfter w:w="350" w:type="dxa"/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14 324 790,25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  <w:tr w:rsidR="00C902B0" w:rsidRPr="00951476" w:rsidTr="00C902B0">
        <w:trPr>
          <w:trHeight w:val="1320"/>
        </w:trPr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trHeight w:val="660"/>
        </w:trPr>
        <w:tc>
          <w:tcPr>
            <w:tcW w:w="15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Pr="00951476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02B0">
        <w:rPr>
          <w:rFonts w:ascii="Times New Roman" w:hAnsi="Times New Roman" w:cs="Times New Roman"/>
          <w:sz w:val="24"/>
          <w:szCs w:val="24"/>
        </w:rPr>
        <w:t>9</w:t>
      </w:r>
      <w:r w:rsidRPr="00D54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02B0">
        <w:rPr>
          <w:rFonts w:ascii="Times New Roman" w:hAnsi="Times New Roman" w:cs="Times New Roman"/>
          <w:sz w:val="24"/>
          <w:szCs w:val="24"/>
        </w:rPr>
        <w:t>7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90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4448DC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4448DC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448DC" w:rsidRPr="009D068B" w:rsidTr="004448D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48DC" w:rsidRPr="009D068B" w:rsidTr="004448D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2467E8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2467E8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lastRenderedPageBreak/>
        <w:t xml:space="preserve">Приложение </w:t>
      </w:r>
      <w:r w:rsidR="002A0412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2A0412">
        <w:rPr>
          <w:sz w:val="24"/>
          <w:szCs w:val="24"/>
        </w:rPr>
        <w:t>19</w:t>
      </w:r>
      <w:r w:rsidR="005B7A4B">
        <w:rPr>
          <w:sz w:val="24"/>
          <w:szCs w:val="24"/>
        </w:rPr>
        <w:t>.0</w:t>
      </w:r>
      <w:r w:rsidR="002A0412">
        <w:rPr>
          <w:sz w:val="24"/>
          <w:szCs w:val="24"/>
        </w:rPr>
        <w:t>7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2A0412">
        <w:rPr>
          <w:sz w:val="24"/>
          <w:szCs w:val="24"/>
        </w:rPr>
        <w:t>2</w:t>
      </w:r>
      <w:r w:rsidR="00EF3A8B">
        <w:rPr>
          <w:sz w:val="24"/>
          <w:szCs w:val="24"/>
        </w:rPr>
        <w:t>1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174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B04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E545F1" w:rsidP="00246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2467E8" w:rsidP="00B047E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2467E8" w:rsidP="00B047E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2467E8" w:rsidP="00B04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9 557,32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0 526,32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D4C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</w:t>
            </w:r>
            <w:r w:rsidR="004D4C5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1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/>
                <w:sz w:val="24"/>
                <w:szCs w:val="24"/>
              </w:rPr>
              <w:t>0</w:t>
            </w:r>
            <w:r w:rsidR="00FD5F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A0412">
              <w:rPr>
                <w:rFonts w:ascii="Times New Roman" w:hAnsi="Times New Roman"/>
                <w:sz w:val="24"/>
                <w:szCs w:val="24"/>
              </w:rPr>
              <w:t>2</w:t>
            </w:r>
            <w:r w:rsidR="00EF3A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15 </w:t>
                  </w:r>
                  <w:r w:rsidR="006254E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области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E545F1" w:rsidRPr="008D2427" w:rsidTr="00E545F1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5564B3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Техническое обслуживание сетей уличного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освещения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0 526,32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954B7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1 0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6 594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3A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F37AC5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F37AC5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AD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7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6254E4" w:rsidP="00AD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AD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AD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AD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5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831,35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F2" w:rsidRDefault="00EC3FF2" w:rsidP="00053F1A">
      <w:pPr>
        <w:spacing w:after="0" w:line="240" w:lineRule="auto"/>
      </w:pPr>
      <w:r>
        <w:separator/>
      </w:r>
    </w:p>
  </w:endnote>
  <w:endnote w:type="continuationSeparator" w:id="0">
    <w:p w:rsidR="00EC3FF2" w:rsidRDefault="00EC3FF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F2" w:rsidRDefault="00EC3FF2" w:rsidP="00053F1A">
      <w:pPr>
        <w:spacing w:after="0" w:line="240" w:lineRule="auto"/>
      </w:pPr>
      <w:r>
        <w:separator/>
      </w:r>
    </w:p>
  </w:footnote>
  <w:footnote w:type="continuationSeparator" w:id="0">
    <w:p w:rsidR="00EC3FF2" w:rsidRDefault="00EC3FF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B0" w:rsidRDefault="00C902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902B0" w:rsidRDefault="00C902B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B0" w:rsidRDefault="00C902B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902B0" w:rsidRDefault="00C902B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06778"/>
    <w:rsid w:val="00010B97"/>
    <w:rsid w:val="0002058F"/>
    <w:rsid w:val="00026866"/>
    <w:rsid w:val="00027E4A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2956"/>
    <w:rsid w:val="000C47DB"/>
    <w:rsid w:val="000C653F"/>
    <w:rsid w:val="000D4D5E"/>
    <w:rsid w:val="000D64A2"/>
    <w:rsid w:val="000D7F50"/>
    <w:rsid w:val="000F2CED"/>
    <w:rsid w:val="000F4445"/>
    <w:rsid w:val="000F5AD1"/>
    <w:rsid w:val="000F6B89"/>
    <w:rsid w:val="000F76BD"/>
    <w:rsid w:val="0010275A"/>
    <w:rsid w:val="001114DF"/>
    <w:rsid w:val="0011182F"/>
    <w:rsid w:val="00122AB2"/>
    <w:rsid w:val="00132201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1F4351"/>
    <w:rsid w:val="001F70E5"/>
    <w:rsid w:val="00202208"/>
    <w:rsid w:val="0020354F"/>
    <w:rsid w:val="00241EA9"/>
    <w:rsid w:val="002443B4"/>
    <w:rsid w:val="002467E8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305B59"/>
    <w:rsid w:val="00315582"/>
    <w:rsid w:val="00324ADC"/>
    <w:rsid w:val="00324AEF"/>
    <w:rsid w:val="00324F4D"/>
    <w:rsid w:val="003263C6"/>
    <w:rsid w:val="00327E04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06C5A"/>
    <w:rsid w:val="00413B3A"/>
    <w:rsid w:val="00415D7E"/>
    <w:rsid w:val="00424B61"/>
    <w:rsid w:val="00425E89"/>
    <w:rsid w:val="004448DC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D26B0"/>
    <w:rsid w:val="004D35E6"/>
    <w:rsid w:val="004D4C57"/>
    <w:rsid w:val="004D71BF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7A4B"/>
    <w:rsid w:val="005C09C3"/>
    <w:rsid w:val="005C5FAC"/>
    <w:rsid w:val="005C76AE"/>
    <w:rsid w:val="005D36A8"/>
    <w:rsid w:val="005E0924"/>
    <w:rsid w:val="005F440A"/>
    <w:rsid w:val="00610803"/>
    <w:rsid w:val="00614A35"/>
    <w:rsid w:val="00615874"/>
    <w:rsid w:val="00617F8F"/>
    <w:rsid w:val="00623368"/>
    <w:rsid w:val="006254E4"/>
    <w:rsid w:val="0066258C"/>
    <w:rsid w:val="006670D5"/>
    <w:rsid w:val="00672533"/>
    <w:rsid w:val="00673F91"/>
    <w:rsid w:val="00674A07"/>
    <w:rsid w:val="00675391"/>
    <w:rsid w:val="00693B02"/>
    <w:rsid w:val="006943D2"/>
    <w:rsid w:val="00695429"/>
    <w:rsid w:val="006A2882"/>
    <w:rsid w:val="006A5345"/>
    <w:rsid w:val="006A5D12"/>
    <w:rsid w:val="006B26DB"/>
    <w:rsid w:val="006C489D"/>
    <w:rsid w:val="006D42DB"/>
    <w:rsid w:val="006E21DD"/>
    <w:rsid w:val="006E4EFC"/>
    <w:rsid w:val="006F08B9"/>
    <w:rsid w:val="006F294D"/>
    <w:rsid w:val="006F467C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14466"/>
    <w:rsid w:val="00917A90"/>
    <w:rsid w:val="00921D62"/>
    <w:rsid w:val="00925AAA"/>
    <w:rsid w:val="00927E6A"/>
    <w:rsid w:val="00933E6C"/>
    <w:rsid w:val="00937490"/>
    <w:rsid w:val="009374B3"/>
    <w:rsid w:val="00941A12"/>
    <w:rsid w:val="00950A9A"/>
    <w:rsid w:val="00950B90"/>
    <w:rsid w:val="00954B71"/>
    <w:rsid w:val="00961FFF"/>
    <w:rsid w:val="00971506"/>
    <w:rsid w:val="009741D8"/>
    <w:rsid w:val="009859DC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71FA"/>
    <w:rsid w:val="00AF00A8"/>
    <w:rsid w:val="00AF3F6A"/>
    <w:rsid w:val="00AF606B"/>
    <w:rsid w:val="00B02D96"/>
    <w:rsid w:val="00B047ED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C00FC2"/>
    <w:rsid w:val="00C058A7"/>
    <w:rsid w:val="00C069E6"/>
    <w:rsid w:val="00C1263A"/>
    <w:rsid w:val="00C16699"/>
    <w:rsid w:val="00C27E9E"/>
    <w:rsid w:val="00C31485"/>
    <w:rsid w:val="00C31B35"/>
    <w:rsid w:val="00C4418F"/>
    <w:rsid w:val="00C5697C"/>
    <w:rsid w:val="00C654C8"/>
    <w:rsid w:val="00C71982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A6"/>
    <w:rsid w:val="00D03E4C"/>
    <w:rsid w:val="00D03EA3"/>
    <w:rsid w:val="00D04513"/>
    <w:rsid w:val="00D324FF"/>
    <w:rsid w:val="00D329B2"/>
    <w:rsid w:val="00D548CB"/>
    <w:rsid w:val="00D610D0"/>
    <w:rsid w:val="00D665FE"/>
    <w:rsid w:val="00D7106F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5E1"/>
    <w:rsid w:val="00E52CD5"/>
    <w:rsid w:val="00E545F1"/>
    <w:rsid w:val="00E5573F"/>
    <w:rsid w:val="00E62BED"/>
    <w:rsid w:val="00E70A5D"/>
    <w:rsid w:val="00E729A1"/>
    <w:rsid w:val="00E7427B"/>
    <w:rsid w:val="00E84972"/>
    <w:rsid w:val="00E8602C"/>
    <w:rsid w:val="00E91ADC"/>
    <w:rsid w:val="00E94324"/>
    <w:rsid w:val="00E95E8B"/>
    <w:rsid w:val="00E96ACB"/>
    <w:rsid w:val="00EA74B2"/>
    <w:rsid w:val="00EB13BA"/>
    <w:rsid w:val="00EB216C"/>
    <w:rsid w:val="00EB458E"/>
    <w:rsid w:val="00EC3FF2"/>
    <w:rsid w:val="00EC5EC6"/>
    <w:rsid w:val="00EE0B78"/>
    <w:rsid w:val="00EF3A8B"/>
    <w:rsid w:val="00EF4570"/>
    <w:rsid w:val="00F00E20"/>
    <w:rsid w:val="00F024DB"/>
    <w:rsid w:val="00F12021"/>
    <w:rsid w:val="00F16A02"/>
    <w:rsid w:val="00F211B1"/>
    <w:rsid w:val="00F23921"/>
    <w:rsid w:val="00F31C3C"/>
    <w:rsid w:val="00F37AC5"/>
    <w:rsid w:val="00F6513B"/>
    <w:rsid w:val="00F709EC"/>
    <w:rsid w:val="00F77E60"/>
    <w:rsid w:val="00F84636"/>
    <w:rsid w:val="00F929FE"/>
    <w:rsid w:val="00F92D94"/>
    <w:rsid w:val="00FA4CE8"/>
    <w:rsid w:val="00FA70E0"/>
    <w:rsid w:val="00FB3C89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9FAD4-356E-4A44-AB84-D673D42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character" w:customStyle="1" w:styleId="ae">
    <w:name w:val="Основной текст_"/>
    <w:basedOn w:val="a0"/>
    <w:link w:val="1"/>
    <w:rsid w:val="00C5697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e"/>
    <w:rsid w:val="00C5697C"/>
    <w:pPr>
      <w:widowControl w:val="0"/>
      <w:spacing w:after="140" w:line="240" w:lineRule="auto"/>
      <w:ind w:firstLine="270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5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1B6B-EB79-4EAF-A32E-2473CF5A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6947</Words>
  <Characters>39599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CCTY</cp:lastModifiedBy>
  <cp:revision>106</cp:revision>
  <cp:lastPrinted>2023-07-21T12:15:00Z</cp:lastPrinted>
  <dcterms:created xsi:type="dcterms:W3CDTF">2020-11-15T10:05:00Z</dcterms:created>
  <dcterms:modified xsi:type="dcterms:W3CDTF">2023-07-21T12:16:00Z</dcterms:modified>
</cp:coreProperties>
</file>