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FA5967" w:rsidRPr="00FA5967" w:rsidRDefault="00FA5967" w:rsidP="00FA59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caps/>
          <w:sz w:val="28"/>
          <w:szCs w:val="28"/>
        </w:rPr>
        <w:t>АДМИНИСТРАЦИЯ ПаниНСКОГО</w:t>
      </w: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сельского поселения </w:t>
      </w: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caps/>
          <w:sz w:val="28"/>
          <w:szCs w:val="28"/>
        </w:rPr>
        <w:t>Фурмановского муниципального района</w:t>
      </w: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Ивановской области</w:t>
      </w: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5967" w:rsidRPr="00FA5967" w:rsidRDefault="00FA5967" w:rsidP="00FA5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5967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A5967" w:rsidRPr="00FA5967" w:rsidRDefault="00FA5967" w:rsidP="00FA5967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/>
        </w:rPr>
      </w:pPr>
    </w:p>
    <w:p w:rsidR="00FA5967" w:rsidRPr="00FA5967" w:rsidRDefault="00FA5967" w:rsidP="00FA596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/>
        </w:rPr>
      </w:pPr>
      <w:r w:rsidRPr="00FA5967">
        <w:rPr>
          <w:rFonts w:ascii="Times New Roman" w:eastAsia="Arial Unicode MS" w:hAnsi="Times New Roman" w:cs="Times New Roman"/>
          <w:kern w:val="1"/>
          <w:sz w:val="24"/>
          <w:szCs w:val="24"/>
          <w:lang/>
        </w:rPr>
        <w:t xml:space="preserve">                                                </w:t>
      </w:r>
    </w:p>
    <w:p w:rsidR="00FA5967" w:rsidRDefault="00FA5967" w:rsidP="00FA596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</w:pP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от 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 0</w:t>
      </w:r>
      <w:r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>5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>.</w:t>
      </w:r>
      <w:r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>04.2016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 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                                             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                                           </w:t>
      </w:r>
      <w:r w:rsidRPr="00FA5967"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 xml:space="preserve">  № </w:t>
      </w:r>
      <w:r>
        <w:rPr>
          <w:rFonts w:ascii="Times New Roman" w:eastAsia="Andale Sans UI" w:hAnsi="Times New Roman" w:cs="Times New Roman"/>
          <w:b/>
          <w:kern w:val="1"/>
          <w:sz w:val="28"/>
          <w:szCs w:val="24"/>
          <w:lang/>
        </w:rPr>
        <w:t>44</w:t>
      </w:r>
    </w:p>
    <w:p w:rsidR="00E73152" w:rsidRPr="00FA5967" w:rsidRDefault="00FA5967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</w:t>
      </w:r>
      <w:proofErr w:type="gramStart"/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.П</w:t>
      </w:r>
      <w:proofErr w:type="gramEnd"/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анино</w:t>
      </w:r>
      <w:proofErr w:type="spellEnd"/>
    </w:p>
    <w:p w:rsidR="00FA5967" w:rsidRPr="00FA5967" w:rsidRDefault="00FA5967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E73152" w:rsidRPr="00FA5967" w:rsidRDefault="00E73152" w:rsidP="00E7315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мерах по предупреждению пожаров на территории Панинского сельского поселения</w:t>
      </w:r>
    </w:p>
    <w:p w:rsidR="00E73152" w:rsidRPr="00FA5967" w:rsidRDefault="00E73152" w:rsidP="00E731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3152" w:rsidRPr="00FA5967" w:rsidRDefault="00E73152" w:rsidP="00E7315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связи с необходимостью принятия оперативных мер для ликвидации и локализации возгорания на территории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Панинского сельского поселения администрация Панинского сельского поселения</w:t>
      </w:r>
    </w:p>
    <w:p w:rsidR="00E73152" w:rsidRPr="00FA5967" w:rsidRDefault="002253F2" w:rsidP="002253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</w:t>
      </w:r>
      <w:proofErr w:type="gramEnd"/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 с т а н о в л я е т</w:t>
      </w:r>
      <w:r w:rsidR="00E73152"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1.С целью своевременного реагирования и принятия мер по предупреждению и ликвидации пожаров создать на территории  сельского поселения комиссию в следующем составе:</w:t>
      </w:r>
    </w:p>
    <w:p w:rsidR="002253F2" w:rsidRPr="00FA5967" w:rsidRDefault="002253F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Груздев Алексей Николаевич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глава </w:t>
      </w:r>
      <w:r w:rsid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2253F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56DA3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Тихвинский Илья Константинович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член ДПД;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Катков Борис Александрович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староста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поселения;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Цапаев</w:t>
      </w:r>
      <w:proofErr w:type="spellEnd"/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Евгений Валентинович – частный предприниматель;</w:t>
      </w:r>
    </w:p>
    <w:p w:rsidR="002253F2" w:rsidRPr="00FA5967" w:rsidRDefault="002253F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Виноградов Валерий Иванович – безработный;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56DA3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Курочкин Михаил  Юрьевич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="00056DA3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 ДПД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253F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Руководство комиссией оставляю за собой.</w:t>
      </w:r>
    </w:p>
    <w:p w:rsidR="00E73152" w:rsidRPr="00FA5967" w:rsidRDefault="00E73152" w:rsidP="002253F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2.Утвердить схему оповещения населения о пожаре для населённых пунктов Панинского сельского поселения (приложение № 1).                    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3.Утвердить схему действий населения при возникновении пожара в целях спасения людей и имущества на территории поселения (приложение № 2).</w:t>
      </w:r>
    </w:p>
    <w:p w:rsidR="00E73152" w:rsidRPr="00FA5967" w:rsidRDefault="00E73152" w:rsidP="002253F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4.Руководителям учреждений и организаций, не зависимо от форм собственности</w:t>
      </w:r>
      <w:proofErr w:type="gramStart"/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,:</w:t>
      </w:r>
      <w:proofErr w:type="gramEnd"/>
    </w:p>
    <w:p w:rsidR="00E73152" w:rsidRPr="00FA5967" w:rsidRDefault="00E73152" w:rsidP="002253F2">
      <w:pPr>
        <w:tabs>
          <w:tab w:val="left" w:pos="540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- провести дополнительный инструктаж с работниками по правилам пожарной безопасности;</w:t>
      </w:r>
    </w:p>
    <w:p w:rsidR="002253F2" w:rsidRPr="00FA5967" w:rsidRDefault="002253F2" w:rsidP="002253F2">
      <w:pPr>
        <w:tabs>
          <w:tab w:val="left" w:pos="540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ab/>
        <w:t>- запретить сжигание сухого мусора и травы, разжигание костров на территории организаций и поселения;</w:t>
      </w:r>
    </w:p>
    <w:p w:rsidR="00E73152" w:rsidRPr="00FA5967" w:rsidRDefault="00E73152" w:rsidP="002253F2">
      <w:pPr>
        <w:tabs>
          <w:tab w:val="left" w:pos="540"/>
        </w:tabs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-    </w:t>
      </w:r>
      <w:r w:rsidR="002253F2"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организовать с работниками организаций разъяснительную работу</w:t>
      </w:r>
      <w:r w:rsidR="00556304"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253F2"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мерах пожарной безопасности.</w:t>
      </w:r>
    </w:p>
    <w:p w:rsidR="00E73152" w:rsidRPr="00FA5967" w:rsidRDefault="00E73152" w:rsidP="002253F2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5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.Директору МОУ </w:t>
      </w:r>
      <w:proofErr w:type="spellStart"/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Панинской</w:t>
      </w:r>
      <w:proofErr w:type="spellEnd"/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ОШ Крыловой Валентине Николаевне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провести разъяснительную работу со школьниками по соблюдению правил пожарной безопасности в 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весенне - летний 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период.</w:t>
      </w:r>
    </w:p>
    <w:p w:rsidR="00E73152" w:rsidRPr="00FA5967" w:rsidRDefault="00E73152" w:rsidP="00E73152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6.Депутатам сельского поселения активно проводить среди населения разъяснения по соблюдению правил пожарной безопасности.</w:t>
      </w:r>
    </w:p>
    <w:p w:rsidR="00E73152" w:rsidRDefault="00E73152" w:rsidP="00E73152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7.Смирновой 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Г.С.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253F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заместителю главы администрации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,  проводить инструктаж населения по соблюдению правил пожарной безопасности и информацию по итогам проведённой работы еженедельно направлять в пожарную часть города Фурманова.</w:t>
      </w:r>
    </w:p>
    <w:p w:rsidR="00FA5967" w:rsidRPr="00FA5967" w:rsidRDefault="00FA5967" w:rsidP="00E73152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8.Постановление администрации от </w:t>
      </w: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25.04.2013 года № 75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</w:t>
      </w:r>
      <w:r w:rsidRPr="00FA59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мерах по предупреждению пожаров на территории Панинского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отменить.</w:t>
      </w:r>
    </w:p>
    <w:p w:rsidR="00E73152" w:rsidRPr="00FA5967" w:rsidRDefault="002253F2" w:rsidP="00E73152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>.Контроль  над</w:t>
      </w:r>
      <w:r w:rsidR="00E73152" w:rsidRPr="00FA59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E73152" w:rsidRPr="00FA5967" w:rsidRDefault="00E73152" w:rsidP="00E73152">
      <w:pPr>
        <w:tabs>
          <w:tab w:val="left" w:pos="720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3152" w:rsidRPr="00FA5967" w:rsidRDefault="00E73152" w:rsidP="00E73152">
      <w:pPr>
        <w:tabs>
          <w:tab w:val="left" w:pos="720"/>
        </w:tabs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5967" w:rsidRDefault="00E73152" w:rsidP="002253F2">
      <w:pPr>
        <w:pStyle w:val="a3"/>
        <w:spacing w:after="0"/>
        <w:rPr>
          <w:rFonts w:eastAsia="Times New Roman"/>
          <w:bCs/>
          <w:sz w:val="28"/>
          <w:szCs w:val="28"/>
          <w:lang w:eastAsia="ar-SA"/>
        </w:rPr>
      </w:pPr>
      <w:r w:rsidRPr="00FA5967">
        <w:rPr>
          <w:rFonts w:eastAsia="Times New Roman"/>
          <w:bCs/>
          <w:sz w:val="28"/>
          <w:szCs w:val="28"/>
          <w:lang w:eastAsia="ar-SA"/>
        </w:rPr>
        <w:t xml:space="preserve">Глава </w:t>
      </w:r>
      <w:r w:rsidR="00FA5967">
        <w:rPr>
          <w:rFonts w:eastAsia="Times New Roman"/>
          <w:bCs/>
          <w:sz w:val="28"/>
          <w:szCs w:val="28"/>
          <w:lang w:eastAsia="ar-SA"/>
        </w:rPr>
        <w:t>Панинского</w:t>
      </w:r>
    </w:p>
    <w:p w:rsidR="00E73152" w:rsidRPr="00FA5967" w:rsidRDefault="00FA5967" w:rsidP="002253F2">
      <w:pPr>
        <w:pStyle w:val="a3"/>
        <w:spacing w:after="0"/>
        <w:rPr>
          <w:rFonts w:eastAsia="Times New Roman"/>
          <w:bCs/>
          <w:sz w:val="28"/>
          <w:szCs w:val="28"/>
          <w:lang w:eastAsia="ar-SA"/>
        </w:rPr>
      </w:pPr>
      <w:r>
        <w:rPr>
          <w:rFonts w:eastAsia="Times New Roman"/>
          <w:bCs/>
          <w:sz w:val="28"/>
          <w:szCs w:val="28"/>
          <w:lang w:eastAsia="ar-SA"/>
        </w:rPr>
        <w:t>сельского поселения</w:t>
      </w:r>
      <w:r w:rsidR="002253F2" w:rsidRPr="00FA5967">
        <w:rPr>
          <w:rFonts w:eastAsia="Times New Roman"/>
          <w:bCs/>
          <w:sz w:val="28"/>
          <w:szCs w:val="28"/>
          <w:lang w:eastAsia="ar-SA"/>
        </w:rPr>
        <w:tab/>
      </w:r>
      <w:r w:rsidR="00E73152" w:rsidRPr="00FA5967">
        <w:rPr>
          <w:rFonts w:eastAsia="Times New Roman"/>
          <w:bCs/>
          <w:sz w:val="28"/>
          <w:szCs w:val="28"/>
          <w:lang w:eastAsia="ar-SA"/>
        </w:rPr>
        <w:t xml:space="preserve">              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>А.Н.Груздев</w:t>
      </w:r>
    </w:p>
    <w:p w:rsidR="00E73152" w:rsidRPr="00FA5967" w:rsidRDefault="00E73152" w:rsidP="00E73152">
      <w:pPr>
        <w:pStyle w:val="a3"/>
        <w:spacing w:after="0"/>
        <w:jc w:val="center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FA5967" w:rsidRDefault="00FA5967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E73152" w:rsidRPr="00FA5967" w:rsidRDefault="00E73152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  <w:r w:rsidRPr="00FA5967">
        <w:rPr>
          <w:rFonts w:eastAsia="Times New Roman"/>
          <w:bCs/>
          <w:sz w:val="28"/>
          <w:szCs w:val="28"/>
          <w:lang w:eastAsia="ar-SA"/>
        </w:rPr>
        <w:lastRenderedPageBreak/>
        <w:t>Приложение №1</w:t>
      </w:r>
      <w:r w:rsidRPr="00FA5967">
        <w:rPr>
          <w:rFonts w:eastAsia="Times New Roman"/>
          <w:bCs/>
          <w:sz w:val="28"/>
          <w:szCs w:val="28"/>
          <w:lang w:eastAsia="ar-SA"/>
        </w:rPr>
        <w:br/>
        <w:t xml:space="preserve"> к постановлению администрации </w:t>
      </w:r>
      <w:r w:rsidRPr="00FA5967">
        <w:rPr>
          <w:rFonts w:eastAsia="Times New Roman"/>
          <w:bCs/>
          <w:sz w:val="28"/>
          <w:szCs w:val="28"/>
          <w:lang w:eastAsia="ar-SA"/>
        </w:rPr>
        <w:br/>
        <w:t>Пани</w:t>
      </w:r>
      <w:r w:rsidR="00FA5967">
        <w:rPr>
          <w:rFonts w:eastAsia="Times New Roman"/>
          <w:bCs/>
          <w:sz w:val="28"/>
          <w:szCs w:val="28"/>
          <w:lang w:eastAsia="ar-SA"/>
        </w:rPr>
        <w:t>нского сельского поселения</w:t>
      </w:r>
      <w:r w:rsidR="00FA5967">
        <w:rPr>
          <w:rFonts w:eastAsia="Times New Roman"/>
          <w:bCs/>
          <w:sz w:val="28"/>
          <w:szCs w:val="28"/>
          <w:lang w:eastAsia="ar-SA"/>
        </w:rPr>
        <w:br/>
        <w:t>от 05</w:t>
      </w:r>
      <w:r w:rsidRPr="00FA5967">
        <w:rPr>
          <w:rFonts w:eastAsia="Times New Roman"/>
          <w:bCs/>
          <w:sz w:val="28"/>
          <w:szCs w:val="28"/>
          <w:lang w:eastAsia="ar-SA"/>
        </w:rPr>
        <w:t>.</w:t>
      </w:r>
      <w:r w:rsidR="00FA5967">
        <w:rPr>
          <w:rFonts w:eastAsia="Times New Roman"/>
          <w:bCs/>
          <w:sz w:val="28"/>
          <w:szCs w:val="28"/>
          <w:lang w:eastAsia="ar-SA"/>
        </w:rPr>
        <w:t>04</w:t>
      </w:r>
      <w:r w:rsidRPr="00FA5967">
        <w:rPr>
          <w:rFonts w:eastAsia="Times New Roman"/>
          <w:bCs/>
          <w:sz w:val="28"/>
          <w:szCs w:val="28"/>
          <w:lang w:eastAsia="ar-SA"/>
        </w:rPr>
        <w:t>.201</w:t>
      </w:r>
      <w:r w:rsidR="00FA5967">
        <w:rPr>
          <w:rFonts w:eastAsia="Times New Roman"/>
          <w:bCs/>
          <w:sz w:val="28"/>
          <w:szCs w:val="28"/>
          <w:lang w:eastAsia="ar-SA"/>
        </w:rPr>
        <w:t xml:space="preserve">6 </w:t>
      </w:r>
      <w:r w:rsidR="00056DA3" w:rsidRPr="00FA5967">
        <w:rPr>
          <w:rFonts w:eastAsia="Times New Roman"/>
          <w:bCs/>
          <w:sz w:val="28"/>
          <w:szCs w:val="28"/>
          <w:lang w:eastAsia="ar-SA"/>
        </w:rPr>
        <w:t xml:space="preserve"> № </w:t>
      </w:r>
      <w:r w:rsidR="00FA5967">
        <w:rPr>
          <w:rFonts w:eastAsia="Times New Roman"/>
          <w:bCs/>
          <w:sz w:val="28"/>
          <w:szCs w:val="28"/>
          <w:lang w:eastAsia="ar-SA"/>
        </w:rPr>
        <w:t>44</w:t>
      </w:r>
    </w:p>
    <w:p w:rsidR="00E73152" w:rsidRPr="00FA5967" w:rsidRDefault="00E73152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E73152" w:rsidRPr="00FA5967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Схема оповещения населения о пожаре </w:t>
      </w:r>
    </w:p>
    <w:p w:rsidR="00E73152" w:rsidRPr="00FA5967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для населённых пунктов Панинского сельского поселения</w:t>
      </w:r>
    </w:p>
    <w:p w:rsidR="00E73152" w:rsidRPr="00E73152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73152" w:rsidRPr="00E73152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0" w:type="auto"/>
        <w:tblInd w:w="26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86"/>
      </w:tblGrid>
      <w:tr w:rsidR="00E73152" w:rsidRPr="00E73152" w:rsidTr="00D63389">
        <w:tc>
          <w:tcPr>
            <w:tcW w:w="5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</w:p>
          <w:p w:rsidR="00E73152" w:rsidRPr="00E73152" w:rsidRDefault="002253F2" w:rsidP="00E73152">
            <w:pPr>
              <w:pStyle w:val="a5"/>
              <w:jc w:val="center"/>
            </w:pPr>
            <w:r>
              <w:t xml:space="preserve">Глава </w:t>
            </w:r>
            <w:r w:rsidR="00FA5967">
              <w:t>поселения</w:t>
            </w:r>
            <w:r w:rsidR="00E73152" w:rsidRPr="00E73152">
              <w:t>, председатель КЧС и ПБ</w:t>
            </w:r>
          </w:p>
          <w:p w:rsidR="00E73152" w:rsidRPr="00E73152" w:rsidRDefault="00E73152" w:rsidP="00FA5967">
            <w:pPr>
              <w:pStyle w:val="a5"/>
              <w:jc w:val="center"/>
            </w:pPr>
            <w:r w:rsidRPr="00E73152">
              <w:t>т.92-139,92-122, 8-9</w:t>
            </w:r>
            <w:r w:rsidR="00FA5967">
              <w:t>1098</w:t>
            </w:r>
            <w:r w:rsidR="002253F2">
              <w:t>10</w:t>
            </w:r>
            <w:r w:rsidR="00FA5967">
              <w:t>87</w:t>
            </w:r>
            <w:r w:rsidR="002253F2">
              <w:t>3</w:t>
            </w:r>
          </w:p>
        </w:tc>
      </w:tr>
    </w:tbl>
    <w:p w:rsidR="00E73152" w:rsidRPr="00E73152" w:rsidRDefault="00E73152" w:rsidP="00E73152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80"/>
      </w:tblGrid>
      <w:tr w:rsidR="00E73152" w:rsidRPr="00E73152" w:rsidTr="00D6338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2253F2" w:rsidP="00E73152">
            <w:pPr>
              <w:pStyle w:val="a5"/>
              <w:snapToGrid w:val="0"/>
              <w:jc w:val="center"/>
            </w:pPr>
            <w:r>
              <w:t>Зам</w:t>
            </w:r>
            <w:proofErr w:type="gramStart"/>
            <w:r>
              <w:t>.г</w:t>
            </w:r>
            <w:proofErr w:type="gramEnd"/>
            <w:r>
              <w:t xml:space="preserve">лавы </w:t>
            </w:r>
            <w:r w:rsidR="00E73152" w:rsidRPr="00E73152">
              <w:t xml:space="preserve"> администрации, уполномоченный на решение вопросов по ГОЧС и ПБ</w:t>
            </w:r>
          </w:p>
          <w:p w:rsidR="00E73152" w:rsidRPr="00E73152" w:rsidRDefault="002253F2" w:rsidP="002253F2">
            <w:pPr>
              <w:pStyle w:val="a5"/>
              <w:jc w:val="center"/>
            </w:pPr>
            <w:r>
              <w:t>т.92-122,8-93</w:t>
            </w:r>
            <w:r w:rsidR="00E73152" w:rsidRPr="00E73152">
              <w:t>0-34</w:t>
            </w:r>
            <w:r>
              <w:t>3-63</w:t>
            </w:r>
            <w:r w:rsidR="00E73152" w:rsidRPr="00E73152">
              <w:t>-</w:t>
            </w:r>
            <w:r>
              <w:t>16</w:t>
            </w:r>
          </w:p>
        </w:tc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2253F2" w:rsidP="002253F2">
            <w:pPr>
              <w:pStyle w:val="a5"/>
              <w:snapToGrid w:val="0"/>
              <w:jc w:val="center"/>
            </w:pPr>
            <w:r>
              <w:t>Ведущий специалист</w:t>
            </w:r>
            <w:r w:rsidR="00E73152" w:rsidRPr="00E73152">
              <w:t xml:space="preserve"> администрации поселения</w:t>
            </w:r>
          </w:p>
          <w:p w:rsidR="00E73152" w:rsidRPr="00E73152" w:rsidRDefault="00E73152" w:rsidP="00E73152">
            <w:pPr>
              <w:pStyle w:val="a5"/>
              <w:jc w:val="center"/>
            </w:pPr>
            <w:r w:rsidRPr="00E73152">
              <w:t>т.92-122,8-910-687-95-00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4"/>
        <w:gridCol w:w="4984"/>
      </w:tblGrid>
      <w:tr w:rsidR="00E73152" w:rsidRPr="00E73152" w:rsidTr="00D63389">
        <w:tc>
          <w:tcPr>
            <w:tcW w:w="4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2253F2" w:rsidP="00E73152">
            <w:pPr>
              <w:pStyle w:val="a5"/>
              <w:snapToGrid w:val="0"/>
              <w:jc w:val="center"/>
            </w:pPr>
            <w:r>
              <w:t>Члены ДПД</w:t>
            </w:r>
            <w:r w:rsidR="00E73152" w:rsidRPr="00E73152">
              <w:t xml:space="preserve"> сельского поселения</w:t>
            </w:r>
          </w:p>
          <w:p w:rsidR="00056DA3" w:rsidRDefault="002253F2" w:rsidP="002253F2">
            <w:pPr>
              <w:pStyle w:val="a5"/>
              <w:jc w:val="center"/>
            </w:pPr>
            <w:r>
              <w:t>8-929</w:t>
            </w:r>
            <w:r w:rsidR="00E73152" w:rsidRPr="00E73152">
              <w:t>-</w:t>
            </w:r>
            <w:r>
              <w:t>0</w:t>
            </w:r>
            <w:r w:rsidR="00E73152" w:rsidRPr="00E73152">
              <w:t>8</w:t>
            </w:r>
            <w:r>
              <w:t>8</w:t>
            </w:r>
            <w:r w:rsidR="00E73152" w:rsidRPr="00E73152">
              <w:t>-</w:t>
            </w:r>
            <w:r>
              <w:t>94</w:t>
            </w:r>
            <w:r w:rsidR="00E73152" w:rsidRPr="00E73152">
              <w:t>-0</w:t>
            </w:r>
            <w:r>
              <w:t>5,</w:t>
            </w:r>
            <w:r>
              <w:br/>
              <w:t>8-980-695-01-28</w:t>
            </w:r>
            <w:r w:rsidR="00056DA3">
              <w:t>,</w:t>
            </w:r>
          </w:p>
          <w:p w:rsidR="00E73152" w:rsidRDefault="00E73152" w:rsidP="002253F2">
            <w:pPr>
              <w:pStyle w:val="a5"/>
              <w:jc w:val="center"/>
              <w:rPr>
                <w:rFonts w:eastAsia="Calibri"/>
                <w:lang w:eastAsia="en-US"/>
              </w:rPr>
            </w:pPr>
            <w:r w:rsidRPr="00E73152">
              <w:t xml:space="preserve"> </w:t>
            </w:r>
            <w:r w:rsidR="00056DA3" w:rsidRPr="00056DA3">
              <w:rPr>
                <w:rFonts w:eastAsia="Calibri"/>
                <w:lang w:eastAsia="en-US"/>
              </w:rPr>
              <w:t>8-910-993-46-56</w:t>
            </w:r>
            <w:r w:rsidR="00056DA3">
              <w:rPr>
                <w:rFonts w:eastAsia="Calibri"/>
                <w:lang w:eastAsia="en-US"/>
              </w:rPr>
              <w:t>,</w:t>
            </w:r>
          </w:p>
          <w:p w:rsidR="00056DA3" w:rsidRPr="00E73152" w:rsidRDefault="00056DA3" w:rsidP="002253F2">
            <w:pPr>
              <w:pStyle w:val="a5"/>
              <w:jc w:val="center"/>
            </w:pPr>
            <w:r w:rsidRPr="00056DA3">
              <w:rPr>
                <w:rFonts w:eastAsia="Calibri"/>
                <w:lang w:eastAsia="en-US"/>
              </w:rPr>
              <w:t>8-920-347-84-64</w:t>
            </w:r>
          </w:p>
        </w:tc>
        <w:tc>
          <w:tcPr>
            <w:tcW w:w="4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Депутат сельского поселения, проживающий в данном населённом пункте</w:t>
            </w:r>
          </w:p>
          <w:p w:rsidR="00E73152" w:rsidRPr="00E73152" w:rsidRDefault="00E73152" w:rsidP="002253F2">
            <w:pPr>
              <w:pStyle w:val="a5"/>
              <w:jc w:val="center"/>
            </w:pPr>
            <w:r w:rsidRPr="00E73152">
              <w:t xml:space="preserve">(по списку номеров телефонов, имеющемуся у </w:t>
            </w:r>
            <w:r w:rsidR="002253F2">
              <w:t>ведущего специалиста</w:t>
            </w:r>
            <w:r w:rsidRPr="00E73152">
              <w:t>)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74"/>
        <w:gridCol w:w="2325"/>
        <w:gridCol w:w="4999"/>
      </w:tblGrid>
      <w:tr w:rsidR="00E73152" w:rsidRPr="00E73152" w:rsidTr="00D63389">
        <w:tc>
          <w:tcPr>
            <w:tcW w:w="24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Нештатное аварийно-спасательное формирование</w:t>
            </w:r>
          </w:p>
          <w:p w:rsidR="00E73152" w:rsidRPr="00E73152" w:rsidRDefault="00E73152" w:rsidP="00E73152">
            <w:pPr>
              <w:pStyle w:val="a5"/>
              <w:jc w:val="center"/>
            </w:pPr>
          </w:p>
          <w:p w:rsidR="00E73152" w:rsidRPr="00E73152" w:rsidRDefault="00E73152" w:rsidP="00E73152">
            <w:pPr>
              <w:pStyle w:val="a5"/>
              <w:jc w:val="center"/>
            </w:pPr>
            <w:proofErr w:type="spellStart"/>
            <w:r w:rsidRPr="00E73152">
              <w:t>Цапаев</w:t>
            </w:r>
            <w:proofErr w:type="spellEnd"/>
            <w:r w:rsidRPr="00E73152">
              <w:t xml:space="preserve"> Е.В.</w:t>
            </w:r>
          </w:p>
          <w:p w:rsidR="00E73152" w:rsidRPr="00E73152" w:rsidRDefault="00E73152" w:rsidP="00E73152">
            <w:pPr>
              <w:pStyle w:val="a5"/>
              <w:jc w:val="center"/>
            </w:pPr>
            <w:r w:rsidRPr="00E73152">
              <w:t>8-910-986-74-50</w:t>
            </w:r>
          </w:p>
          <w:p w:rsidR="00E73152" w:rsidRPr="00E73152" w:rsidRDefault="00E73152" w:rsidP="002253F2">
            <w:pPr>
              <w:pStyle w:val="a5"/>
              <w:jc w:val="center"/>
            </w:pPr>
          </w:p>
        </w:tc>
        <w:tc>
          <w:tcPr>
            <w:tcW w:w="2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2253F2" w:rsidP="00E73152">
            <w:pPr>
              <w:pStyle w:val="a5"/>
              <w:jc w:val="center"/>
            </w:pPr>
            <w:r>
              <w:t>Руководители учреждений</w:t>
            </w:r>
          </w:p>
        </w:tc>
        <w:tc>
          <w:tcPr>
            <w:tcW w:w="4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Жители данного населённого пункта оповещаются по местному телефону либо  нарочным (из дома в дом)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FA5967" w:rsidRPr="00E73152" w:rsidRDefault="00FA5967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FA5967" w:rsidRDefault="00E73152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  <w:r w:rsidRPr="00FA5967">
        <w:rPr>
          <w:rFonts w:eastAsia="Times New Roman"/>
          <w:bCs/>
          <w:sz w:val="28"/>
          <w:szCs w:val="28"/>
          <w:lang w:eastAsia="ar-SA"/>
        </w:rPr>
        <w:lastRenderedPageBreak/>
        <w:t>Приложение № 2</w:t>
      </w:r>
      <w:r w:rsidRPr="00FA5967">
        <w:rPr>
          <w:rFonts w:eastAsia="Times New Roman"/>
          <w:bCs/>
          <w:sz w:val="28"/>
          <w:szCs w:val="28"/>
          <w:lang w:eastAsia="ar-SA"/>
        </w:rPr>
        <w:br/>
        <w:t xml:space="preserve"> к постановлению администрации </w:t>
      </w:r>
      <w:r w:rsidRPr="00FA5967">
        <w:rPr>
          <w:rFonts w:eastAsia="Times New Roman"/>
          <w:bCs/>
          <w:sz w:val="28"/>
          <w:szCs w:val="28"/>
          <w:lang w:eastAsia="ar-SA"/>
        </w:rPr>
        <w:br/>
        <w:t>Пани</w:t>
      </w:r>
      <w:r w:rsidR="00056DA3" w:rsidRPr="00FA5967">
        <w:rPr>
          <w:rFonts w:eastAsia="Times New Roman"/>
          <w:bCs/>
          <w:sz w:val="28"/>
          <w:szCs w:val="28"/>
          <w:lang w:eastAsia="ar-SA"/>
        </w:rPr>
        <w:t>нского сельского поселения</w:t>
      </w:r>
      <w:r w:rsidR="00056DA3" w:rsidRPr="00FA5967">
        <w:rPr>
          <w:rFonts w:eastAsia="Times New Roman"/>
          <w:bCs/>
          <w:sz w:val="28"/>
          <w:szCs w:val="28"/>
          <w:lang w:eastAsia="ar-SA"/>
        </w:rPr>
        <w:br/>
        <w:t xml:space="preserve">от </w:t>
      </w:r>
      <w:r w:rsidR="00FA5967">
        <w:rPr>
          <w:rFonts w:eastAsia="Times New Roman"/>
          <w:bCs/>
          <w:sz w:val="28"/>
          <w:szCs w:val="28"/>
          <w:lang w:eastAsia="ar-SA"/>
        </w:rPr>
        <w:t>05</w:t>
      </w:r>
      <w:r w:rsidRPr="00FA5967">
        <w:rPr>
          <w:rFonts w:eastAsia="Times New Roman"/>
          <w:bCs/>
          <w:sz w:val="28"/>
          <w:szCs w:val="28"/>
          <w:lang w:eastAsia="ar-SA"/>
        </w:rPr>
        <w:t>.</w:t>
      </w:r>
      <w:r w:rsidR="00FA5967">
        <w:rPr>
          <w:rFonts w:eastAsia="Times New Roman"/>
          <w:bCs/>
          <w:sz w:val="28"/>
          <w:szCs w:val="28"/>
          <w:lang w:eastAsia="ar-SA"/>
        </w:rPr>
        <w:t>04</w:t>
      </w:r>
      <w:r w:rsidRPr="00FA5967">
        <w:rPr>
          <w:rFonts w:eastAsia="Times New Roman"/>
          <w:bCs/>
          <w:sz w:val="28"/>
          <w:szCs w:val="28"/>
          <w:lang w:eastAsia="ar-SA"/>
        </w:rPr>
        <w:t>.201</w:t>
      </w:r>
      <w:r w:rsidR="00FA5967">
        <w:rPr>
          <w:rFonts w:eastAsia="Times New Roman"/>
          <w:bCs/>
          <w:sz w:val="28"/>
          <w:szCs w:val="28"/>
          <w:lang w:eastAsia="ar-SA"/>
        </w:rPr>
        <w:t>6</w:t>
      </w:r>
      <w:r w:rsidRPr="00FA5967">
        <w:rPr>
          <w:rFonts w:eastAsia="Times New Roman"/>
          <w:bCs/>
          <w:sz w:val="28"/>
          <w:szCs w:val="28"/>
          <w:lang w:eastAsia="ar-SA"/>
        </w:rPr>
        <w:t xml:space="preserve">  № </w:t>
      </w:r>
      <w:r w:rsidR="00FA5967">
        <w:rPr>
          <w:rFonts w:eastAsia="Times New Roman"/>
          <w:bCs/>
          <w:sz w:val="28"/>
          <w:szCs w:val="28"/>
          <w:lang w:eastAsia="ar-SA"/>
        </w:rPr>
        <w:t>4</w:t>
      </w:r>
      <w:r w:rsidR="00FA5967" w:rsidRPr="00FA5967">
        <w:rPr>
          <w:rFonts w:eastAsia="Times New Roman"/>
          <w:bCs/>
          <w:sz w:val="28"/>
          <w:szCs w:val="28"/>
          <w:lang w:eastAsia="ar-SA"/>
        </w:rPr>
        <w:t>4</w:t>
      </w:r>
    </w:p>
    <w:p w:rsidR="00E73152" w:rsidRPr="00FA5967" w:rsidRDefault="00E73152" w:rsidP="00E73152">
      <w:pPr>
        <w:pStyle w:val="a3"/>
        <w:spacing w:after="0"/>
        <w:jc w:val="right"/>
        <w:rPr>
          <w:rFonts w:eastAsia="Times New Roman"/>
          <w:bCs/>
          <w:sz w:val="28"/>
          <w:szCs w:val="28"/>
          <w:lang w:eastAsia="ar-SA"/>
        </w:rPr>
      </w:pPr>
    </w:p>
    <w:p w:rsidR="00E73152" w:rsidRPr="00FA5967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Схема действий населения при возникновении пожара </w:t>
      </w:r>
    </w:p>
    <w:p w:rsidR="00E73152" w:rsidRPr="00FA5967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 целях спасения людей и имущества </w:t>
      </w:r>
    </w:p>
    <w:p w:rsidR="00E73152" w:rsidRPr="00FA5967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A596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 территории Панинского сельского поселения</w:t>
      </w:r>
    </w:p>
    <w:p w:rsidR="00E73152" w:rsidRPr="00E73152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73152" w:rsidRPr="00E73152" w:rsidRDefault="00E73152" w:rsidP="00E7315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0" w:type="auto"/>
        <w:tblInd w:w="18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81"/>
      </w:tblGrid>
      <w:tr w:rsidR="00E73152" w:rsidRPr="00E73152" w:rsidTr="00D63389">
        <w:tc>
          <w:tcPr>
            <w:tcW w:w="6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Депутат или староста сельского населённого пункта</w:t>
            </w:r>
          </w:p>
          <w:p w:rsidR="00E73152" w:rsidRPr="00E73152" w:rsidRDefault="00E73152" w:rsidP="00E73152">
            <w:pPr>
              <w:pStyle w:val="a5"/>
              <w:jc w:val="center"/>
            </w:pPr>
            <w:r w:rsidRPr="00E73152">
              <w:t>(номера телефонов в администрации поселения)</w:t>
            </w:r>
          </w:p>
          <w:p w:rsidR="00E73152" w:rsidRPr="00E73152" w:rsidRDefault="00E73152" w:rsidP="00E73152">
            <w:pPr>
              <w:pStyle w:val="a5"/>
              <w:jc w:val="center"/>
            </w:pPr>
          </w:p>
        </w:tc>
      </w:tr>
    </w:tbl>
    <w:p w:rsidR="00E73152" w:rsidRPr="00E73152" w:rsidRDefault="00E73152" w:rsidP="00E73152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80"/>
      </w:tblGrid>
      <w:tr w:rsidR="00E73152" w:rsidRPr="00E73152" w:rsidTr="00D6338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proofErr w:type="gramStart"/>
            <w:r w:rsidRPr="00E73152">
              <w:t>Ответственный</w:t>
            </w:r>
            <w:proofErr w:type="gramEnd"/>
            <w:r w:rsidRPr="00E73152">
              <w:t xml:space="preserve"> за сохранность первичных средств пожаротушения</w:t>
            </w:r>
          </w:p>
        </w:tc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Владелец техники, ответственный за перевозку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80"/>
      </w:tblGrid>
      <w:tr w:rsidR="00E73152" w:rsidRPr="00E73152" w:rsidTr="00D6338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proofErr w:type="gramStart"/>
            <w:r w:rsidRPr="00E73152">
              <w:t>Ответственный</w:t>
            </w:r>
            <w:proofErr w:type="gramEnd"/>
            <w:r w:rsidRPr="00E73152">
              <w:t xml:space="preserve"> за содержание прорубей в зимнее время или содержание подъездных путей к </w:t>
            </w:r>
            <w:proofErr w:type="spellStart"/>
            <w:r w:rsidRPr="00E73152">
              <w:t>водоисточникам</w:t>
            </w:r>
            <w:proofErr w:type="spellEnd"/>
            <w:r w:rsidRPr="00E73152">
              <w:t xml:space="preserve"> (по договору с администрацией поселения)</w:t>
            </w:r>
          </w:p>
        </w:tc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 xml:space="preserve">Владелец техники, ответственный за состояние подъездных путей к </w:t>
            </w:r>
            <w:proofErr w:type="spellStart"/>
            <w:r w:rsidRPr="00E73152">
              <w:t>водоисточникам</w:t>
            </w:r>
            <w:proofErr w:type="spellEnd"/>
            <w:r w:rsidRPr="00E73152">
              <w:t xml:space="preserve"> (по договору с администрацией поселения)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80"/>
      </w:tblGrid>
      <w:tr w:rsidR="00E73152" w:rsidRPr="00E73152" w:rsidTr="00D63389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Депутат или староста сельского населённого пункта</w:t>
            </w:r>
          </w:p>
        </w:tc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>Депутат или староста сельского населённого пункта</w:t>
            </w:r>
          </w:p>
        </w:tc>
      </w:tr>
    </w:tbl>
    <w:p w:rsidR="00E73152" w:rsidRPr="00E73152" w:rsidRDefault="00E73152" w:rsidP="00E73152">
      <w:pPr>
        <w:pStyle w:val="a3"/>
        <w:spacing w:after="0"/>
        <w:jc w:val="center"/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p w:rsidR="00E73152" w:rsidRPr="00E73152" w:rsidRDefault="00E73152" w:rsidP="00E73152">
      <w:pPr>
        <w:pStyle w:val="a3"/>
        <w:spacing w:after="0"/>
        <w:jc w:val="center"/>
        <w:rPr>
          <w:rFonts w:eastAsia="Times New Roman"/>
          <w:bCs/>
          <w:lang w:eastAsia="ar-SA"/>
        </w:rPr>
      </w:pPr>
    </w:p>
    <w:tbl>
      <w:tblPr>
        <w:tblW w:w="0" w:type="auto"/>
        <w:tblInd w:w="18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01"/>
      </w:tblGrid>
      <w:tr w:rsidR="00E73152" w:rsidRPr="00E73152" w:rsidTr="00D63389">
        <w:tc>
          <w:tcPr>
            <w:tcW w:w="61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3152" w:rsidRPr="00E73152" w:rsidRDefault="00E73152" w:rsidP="00E73152">
            <w:pPr>
              <w:pStyle w:val="a5"/>
              <w:snapToGrid w:val="0"/>
              <w:jc w:val="center"/>
            </w:pPr>
            <w:r w:rsidRPr="00E73152">
              <w:t xml:space="preserve">Глава </w:t>
            </w:r>
            <w:r w:rsidR="00FA5967">
              <w:t>сельского поселения</w:t>
            </w:r>
          </w:p>
          <w:p w:rsidR="00E73152" w:rsidRPr="00E73152" w:rsidRDefault="00E73152" w:rsidP="00E73152">
            <w:pPr>
              <w:pStyle w:val="a5"/>
              <w:jc w:val="center"/>
            </w:pPr>
          </w:p>
        </w:tc>
      </w:tr>
    </w:tbl>
    <w:p w:rsidR="00042767" w:rsidRDefault="00042767"/>
    <w:sectPr w:rsidR="00042767" w:rsidSect="00624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3152"/>
    <w:rsid w:val="00014C85"/>
    <w:rsid w:val="00042767"/>
    <w:rsid w:val="00056DA3"/>
    <w:rsid w:val="002253F2"/>
    <w:rsid w:val="00556304"/>
    <w:rsid w:val="005D2AFD"/>
    <w:rsid w:val="00624CD8"/>
    <w:rsid w:val="006344E5"/>
    <w:rsid w:val="00A22B42"/>
    <w:rsid w:val="00B25B8C"/>
    <w:rsid w:val="00E73152"/>
    <w:rsid w:val="00FA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7315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73152"/>
    <w:rPr>
      <w:rFonts w:ascii="Times New Roman" w:eastAsia="Lucida Sans Unicode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rsid w:val="00E7315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8</cp:revision>
  <dcterms:created xsi:type="dcterms:W3CDTF">2012-04-26T06:04:00Z</dcterms:created>
  <dcterms:modified xsi:type="dcterms:W3CDTF">2016-04-18T12:19:00Z</dcterms:modified>
</cp:coreProperties>
</file>