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D8" w:rsidRDefault="00FC40D8" w:rsidP="00FC40D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C40D8" w:rsidRDefault="00FC40D8" w:rsidP="00FC40D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FC40D8" w:rsidRDefault="00FC40D8" w:rsidP="00FC40D8">
      <w:pPr>
        <w:jc w:val="right"/>
        <w:rPr>
          <w:sz w:val="28"/>
          <w:szCs w:val="28"/>
        </w:rPr>
      </w:pPr>
      <w:r>
        <w:rPr>
          <w:sz w:val="28"/>
          <w:szCs w:val="28"/>
        </w:rPr>
        <w:t>Панинского сельского поселения</w:t>
      </w:r>
    </w:p>
    <w:p w:rsidR="00FC40D8" w:rsidRPr="00FC40D8" w:rsidRDefault="00FC40D8" w:rsidP="00FC40D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1</w:t>
      </w:r>
      <w:r w:rsidRPr="00FC40D8">
        <w:rPr>
          <w:sz w:val="28"/>
          <w:szCs w:val="28"/>
        </w:rPr>
        <w:t>8</w:t>
      </w:r>
      <w:r>
        <w:rPr>
          <w:sz w:val="28"/>
          <w:szCs w:val="28"/>
        </w:rPr>
        <w:t>.01.201</w:t>
      </w:r>
      <w:r w:rsidRPr="00FC40D8">
        <w:rPr>
          <w:sz w:val="28"/>
          <w:szCs w:val="28"/>
        </w:rPr>
        <w:t>6</w:t>
      </w:r>
      <w:r>
        <w:rPr>
          <w:sz w:val="28"/>
          <w:szCs w:val="28"/>
        </w:rPr>
        <w:t xml:space="preserve">  №  </w:t>
      </w:r>
      <w:r w:rsidRPr="00FC40D8">
        <w:rPr>
          <w:sz w:val="28"/>
          <w:szCs w:val="28"/>
        </w:rPr>
        <w:t>10</w:t>
      </w:r>
    </w:p>
    <w:p w:rsidR="00FC40D8" w:rsidRDefault="00FC40D8" w:rsidP="00FC40D8">
      <w:pPr>
        <w:jc w:val="center"/>
        <w:rPr>
          <w:sz w:val="28"/>
          <w:szCs w:val="28"/>
        </w:rPr>
      </w:pPr>
    </w:p>
    <w:p w:rsidR="00FC40D8" w:rsidRDefault="00FC40D8" w:rsidP="00FC40D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FC40D8" w:rsidRDefault="00FC40D8" w:rsidP="00FC40D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пропаганды мероприятий гражданской обороны и единой государственной системы предупреждения и ликвидации чрезвычайных ситуаций в области защиты населения и территорий от чрезвычайных ситуаций на территории Панинского сельского поселения на 201</w:t>
      </w:r>
      <w:r w:rsidRPr="00691D4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 год</w:t>
      </w:r>
    </w:p>
    <w:p w:rsidR="00FC40D8" w:rsidRDefault="00FC40D8" w:rsidP="00FC40D8">
      <w:pPr>
        <w:jc w:val="center"/>
        <w:rPr>
          <w:sz w:val="28"/>
          <w:szCs w:val="28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3962"/>
        <w:gridCol w:w="2204"/>
        <w:gridCol w:w="2850"/>
      </w:tblGrid>
      <w:tr w:rsidR="00FC40D8" w:rsidTr="00312A3C">
        <w:trPr>
          <w:trHeight w:val="377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Pr="00691D43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  <w:rPr>
                <w:b/>
              </w:rPr>
            </w:pPr>
            <w:r w:rsidRPr="00691D43">
              <w:rPr>
                <w:b/>
              </w:rPr>
              <w:t>№п/п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Pr="00691D43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center"/>
              <w:rPr>
                <w:b/>
              </w:rPr>
            </w:pPr>
            <w:r w:rsidRPr="00691D43">
              <w:rPr>
                <w:b/>
              </w:rPr>
              <w:t>Перечень мероприятий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Pr="00691D43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  <w:rPr>
                <w:b/>
              </w:rPr>
            </w:pPr>
            <w:r w:rsidRPr="00691D43">
              <w:rPr>
                <w:b/>
              </w:rPr>
              <w:t>Сроки исполнения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Pr="00691D43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  <w:rPr>
                <w:b/>
              </w:rPr>
            </w:pPr>
            <w:r w:rsidRPr="00691D43">
              <w:rPr>
                <w:b/>
              </w:rPr>
              <w:t>Ответственный за организацию и проведение мероприятий</w:t>
            </w:r>
          </w:p>
        </w:tc>
      </w:tr>
      <w:tr w:rsidR="00FC40D8" w:rsidTr="00312A3C">
        <w:trPr>
          <w:trHeight w:val="617"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1.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r>
              <w:t>Разработка и утверждение плана мероприятий на 201</w:t>
            </w:r>
            <w:r w:rsidRPr="00691D43">
              <w:t>6</w:t>
            </w:r>
            <w:r>
              <w:t xml:space="preserve"> год.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r>
              <w:t>январь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2.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r>
              <w:t>Совершенствование  учебно-материальной базы учебно-консультационных пунктов по гражданской обороне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глава администрации, уполномоченный по делам ГО и ЧС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3.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r>
              <w:t>Корректировка (разработка) нормативных правовых актов и иных документов, определяющих создание и работу учебно-консультационных пунктов по гражданской обороне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4.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r w:rsidRPr="001F64BE">
              <w:rPr>
                <w:rFonts w:ascii="Times New Roman CYR" w:hAnsi="Times New Roman CYR" w:cs="Times New Roman CYR"/>
              </w:rPr>
              <w:t>Декада по предупреждению чрезвычайных ситуаций и подготовке населения к действиям при их возникновении (К Всемирному Дню гражданской обороны)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Pr="00691D43" w:rsidRDefault="00FC40D8" w:rsidP="00312A3C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21</w:t>
            </w:r>
            <w:r w:rsidRPr="001F64BE">
              <w:rPr>
                <w:rFonts w:ascii="Times New Roman CYR" w:hAnsi="Times New Roman CYR" w:cs="Times New Roman CYR"/>
              </w:rPr>
              <w:t xml:space="preserve"> февраля </w:t>
            </w:r>
            <w:r>
              <w:rPr>
                <w:rFonts w:ascii="Times New Roman CYR" w:hAnsi="Times New Roman CYR" w:cs="Times New Roman CYR"/>
                <w:lang w:val="en-US"/>
              </w:rPr>
              <w:t xml:space="preserve">– 01 </w:t>
            </w:r>
            <w:r>
              <w:rPr>
                <w:rFonts w:ascii="Times New Roman CYR" w:hAnsi="Times New Roman CYR" w:cs="Times New Roman CYR"/>
              </w:rPr>
              <w:t>марта</w:t>
            </w:r>
          </w:p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ЧС, руководитель УКП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 xml:space="preserve">5. 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r>
              <w:t>Проведение просветительских рейдов, пропагандистских и агитационных мероприятий в области гражданской обороны, противопожарной защиты и защиты от чрезвычайных ситуаций (бесед, консультаций с показом тематических материалов по вопросам безопасности жизнедеятельности)</w:t>
            </w:r>
          </w:p>
          <w:p w:rsidR="00FC40D8" w:rsidRDefault="00FC40D8" w:rsidP="00312A3C">
            <w:r>
              <w:t>- в школе;</w:t>
            </w:r>
          </w:p>
          <w:p w:rsidR="00FC40D8" w:rsidRDefault="00FC40D8" w:rsidP="00312A3C">
            <w:r>
              <w:t>- в библиотеке;</w:t>
            </w:r>
          </w:p>
          <w:p w:rsidR="00FC40D8" w:rsidRDefault="00FC40D8" w:rsidP="00312A3C">
            <w:r>
              <w:t>- в учебно-консультационном пункте</w:t>
            </w:r>
          </w:p>
          <w:p w:rsidR="00FC40D8" w:rsidRDefault="00FC40D8" w:rsidP="00312A3C">
            <w:r>
              <w:t>- на сходах граждан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 xml:space="preserve">в течение года 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 xml:space="preserve">уполномоченный по делам ГО и ЧС 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lastRenderedPageBreak/>
              <w:t>6.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 xml:space="preserve">Информирование населения о характерных чрезвычайных ситуациях, мерах по их профилактике и правилах безопасного поведения с использованием наглядного материала (памятки, буклеты, листовки и пр.)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line="240" w:lineRule="exact"/>
              <w:jc w:val="both"/>
            </w:pPr>
            <w:r>
              <w:t>ведущий специалист;</w:t>
            </w:r>
          </w:p>
          <w:p w:rsidR="00FC40D8" w:rsidRDefault="00FC40D8" w:rsidP="00312A3C">
            <w:pPr>
              <w:tabs>
                <w:tab w:val="left" w:pos="10440"/>
              </w:tabs>
              <w:suppressAutoHyphens/>
              <w:spacing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7.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Оборудование и размещение «Уголка безопасности» в учреждениях образования, здравоохранения, а также в учреждениях с массовым посещением (пребыванием) людей.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line="240" w:lineRule="exact"/>
              <w:jc w:val="both"/>
            </w:pPr>
            <w:r>
              <w:t>директор школы, зав.ФАП, руководитель УКП, уполномоченный по делам ГО и ЧС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8.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Организация демонстрации видеоматериалов по гражданской обороне на информационном экране (сельский клуб, УКП)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директор МУ КДК, уполномоченный по делам ГО и ЧС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9.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Размещение информационных материалов, посвященных Всемирному Дню Гражданской обороны, в СМИ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до 01.03.2016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10.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suppressAutoHyphens/>
              <w:spacing w:after="480" w:line="240" w:lineRule="exact"/>
            </w:pPr>
            <w:r>
              <w:t>Организация лекций, семинаров, тематических вечеров, вечеров вопросов и ответов, викторин, встреч со специалистами ГО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в течение года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11.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Default="00FC40D8" w:rsidP="00312A3C">
            <w:pPr>
              <w:suppressAutoHyphens/>
              <w:spacing w:after="480" w:line="240" w:lineRule="exact"/>
            </w:pPr>
            <w:r w:rsidRPr="001F64BE">
              <w:rPr>
                <w:rFonts w:ascii="Times New Roman CYR" w:hAnsi="Times New Roman CYR" w:cs="Times New Roman CYR"/>
              </w:rPr>
              <w:t>Декада по обеспечению безопасности людей на водоёмах области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rPr>
                <w:rFonts w:ascii="Times New Roman CYR" w:hAnsi="Times New Roman CYR" w:cs="Times New Roman CYR"/>
              </w:rPr>
              <w:t>20- 30мая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ЧС, руководитель УКП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12.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Pr="001F64BE" w:rsidRDefault="00FC40D8" w:rsidP="00312A3C">
            <w:pPr>
              <w:suppressAutoHyphens/>
              <w:spacing w:after="480" w:line="240" w:lineRule="exact"/>
              <w:rPr>
                <w:rFonts w:ascii="Times New Roman CYR" w:hAnsi="Times New Roman CYR" w:cs="Times New Roman CYR"/>
              </w:rPr>
            </w:pPr>
            <w:r w:rsidRPr="001F64BE">
              <w:rPr>
                <w:lang w:eastAsia="ar-SA"/>
              </w:rPr>
              <w:t xml:space="preserve">Организация и проведение </w:t>
            </w:r>
            <w:r>
              <w:rPr>
                <w:lang w:eastAsia="ar-SA"/>
              </w:rPr>
              <w:t>месячника безопасности</w:t>
            </w:r>
            <w:r w:rsidRPr="001F64BE">
              <w:rPr>
                <w:lang w:eastAsia="ar-SA"/>
              </w:rPr>
              <w:t xml:space="preserve"> на территории сельского поселения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Pr="001F64BE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 августа – 9 сентября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  <w:tr w:rsidR="00FC40D8" w:rsidTr="00312A3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13.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Pr="001F64BE" w:rsidRDefault="00FC40D8" w:rsidP="00312A3C">
            <w:pPr>
              <w:suppressAutoHyphens/>
              <w:spacing w:after="480" w:line="240" w:lineRule="exact"/>
              <w:rPr>
                <w:rFonts w:ascii="Times New Roman CYR" w:hAnsi="Times New Roman CYR" w:cs="Times New Roman CYR"/>
              </w:rPr>
            </w:pPr>
            <w:r w:rsidRPr="001F64BE">
              <w:rPr>
                <w:lang w:eastAsia="ar-SA"/>
              </w:rPr>
              <w:t>Проведение месячника безопасности на водных объектах сельского поселения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Pr="001F64BE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июнь</w:t>
            </w:r>
            <w:bookmarkStart w:id="0" w:name="_GoBack"/>
            <w:bookmarkEnd w:id="0"/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D8" w:rsidRDefault="00FC40D8" w:rsidP="00312A3C">
            <w:pPr>
              <w:tabs>
                <w:tab w:val="left" w:pos="10440"/>
              </w:tabs>
              <w:suppressAutoHyphens/>
              <w:spacing w:after="480" w:line="240" w:lineRule="exact"/>
              <w:jc w:val="both"/>
            </w:pPr>
            <w:r>
              <w:t>уполномоченный по делам ГО и ЧС</w:t>
            </w:r>
          </w:p>
        </w:tc>
      </w:tr>
    </w:tbl>
    <w:p w:rsidR="00FC40D8" w:rsidRDefault="00FC40D8" w:rsidP="00FC40D8">
      <w:pPr>
        <w:jc w:val="center"/>
      </w:pPr>
    </w:p>
    <w:p w:rsidR="00FC40D8" w:rsidRDefault="00FC40D8" w:rsidP="00FC40D8">
      <w:pPr>
        <w:pStyle w:val="a3"/>
        <w:rPr>
          <w:b w:val="0"/>
          <w:sz w:val="24"/>
          <w:szCs w:val="24"/>
        </w:rPr>
      </w:pPr>
      <w:r w:rsidRPr="00BE629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85.05pt;margin-top:760.35pt;width:266.4pt;height:29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" filled="f" stroked="f">
            <v:textbox inset="0,0,0,0">
              <w:txbxContent>
                <w:p w:rsidR="00FC40D8" w:rsidRDefault="00FC40D8" w:rsidP="00FC40D8">
                  <w:pPr>
                    <w:pStyle w:val="a5"/>
                  </w:pPr>
                </w:p>
              </w:txbxContent>
            </v:textbox>
            <w10:wrap anchorx="page" anchory="page"/>
          </v:shape>
        </w:pict>
      </w:r>
    </w:p>
    <w:p w:rsidR="00FC40D8" w:rsidRDefault="00FC40D8" w:rsidP="00FC40D8"/>
    <w:p w:rsidR="00B75E98" w:rsidRDefault="00F15C18"/>
    <w:sectPr w:rsidR="00B75E98" w:rsidSect="00BE6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40D8"/>
    <w:rsid w:val="00030C21"/>
    <w:rsid w:val="004D1DA0"/>
    <w:rsid w:val="00EF5B82"/>
    <w:rsid w:val="00F15C18"/>
    <w:rsid w:val="00FC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FC40D8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Исполнитель"/>
    <w:basedOn w:val="a4"/>
    <w:rsid w:val="00FC40D8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6"/>
    <w:uiPriority w:val="99"/>
    <w:semiHidden/>
    <w:unhideWhenUsed/>
    <w:rsid w:val="00FC40D8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FC40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2508</Characters>
  <Application>Microsoft Office Word</Application>
  <DocSecurity>0</DocSecurity>
  <Lines>20</Lines>
  <Paragraphs>5</Paragraphs>
  <ScaleCrop>false</ScaleCrop>
  <Company>Microsoft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2016-02-04T07:36:00Z</dcterms:created>
  <dcterms:modified xsi:type="dcterms:W3CDTF">2016-02-04T07:36:00Z</dcterms:modified>
</cp:coreProperties>
</file>