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2F" w:rsidRPr="0034475E" w:rsidRDefault="0095042F" w:rsidP="00452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</w:p>
    <w:p w:rsidR="0095042F" w:rsidRPr="0034475E" w:rsidRDefault="0095042F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ПАНИНСКОГО СЕЛЬСКОГО ПОСЕЛЕНИЯ </w:t>
      </w:r>
    </w:p>
    <w:p w:rsidR="0095042F" w:rsidRPr="0034475E" w:rsidRDefault="00800774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четвертого</w:t>
      </w:r>
      <w:r w:rsidR="0095042F"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95042F" w:rsidRPr="0034475E" w:rsidRDefault="0095042F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95042F" w:rsidRPr="0034475E" w:rsidRDefault="0095042F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95042F" w:rsidRPr="0034475E" w:rsidRDefault="0095042F" w:rsidP="009504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42F" w:rsidRPr="0034475E" w:rsidRDefault="0095042F" w:rsidP="00950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Start"/>
      <w:r w:rsidR="00DC2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="00DC2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95042F" w:rsidRPr="0034475E" w:rsidRDefault="0095042F" w:rsidP="0095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42F" w:rsidRPr="0034475E" w:rsidRDefault="004520B9" w:rsidP="0095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36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.07</w:t>
      </w:r>
      <w:r w:rsidR="00DC2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A6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95042F" w:rsidRPr="0034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042F" w:rsidRPr="00344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 w:rsidR="0095042F" w:rsidRPr="0034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36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24</w:t>
      </w:r>
    </w:p>
    <w:p w:rsidR="0095042F" w:rsidRPr="0034475E" w:rsidRDefault="0095042F" w:rsidP="0095042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Панино</w:t>
      </w:r>
    </w:p>
    <w:p w:rsidR="005B7BF0" w:rsidRPr="005B7BF0" w:rsidRDefault="005B7BF0" w:rsidP="005B7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  </w:t>
      </w:r>
    </w:p>
    <w:p w:rsidR="005B7BF0" w:rsidRPr="005B7BF0" w:rsidRDefault="005B7BF0" w:rsidP="005B7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BF0" w:rsidRPr="005B7BF0" w:rsidRDefault="005B7BF0" w:rsidP="005B7B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Pr="005B7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B7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благоустройства </w:t>
      </w:r>
      <w:proofErr w:type="spellStart"/>
      <w:r w:rsidRPr="005B7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5B7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5B7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Фурмановского</w:t>
      </w:r>
      <w:proofErr w:type="spellEnd"/>
      <w:r w:rsidRPr="005B7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5B7BF0" w:rsidRPr="005B7BF0" w:rsidRDefault="005B7BF0" w:rsidP="005B7B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BF0" w:rsidRPr="005B7BF0" w:rsidRDefault="005B7BF0" w:rsidP="005B7B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 w:rsidR="00EA6CA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заключения от 14.04.2021 № 1056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Совета от 03.11.2016 № 36</w:t>
      </w:r>
      <w:r w:rsidR="0095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5042F" w:rsidRPr="0095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благоустройства </w:t>
      </w:r>
      <w:proofErr w:type="spellStart"/>
      <w:r w:rsidR="0095042F" w:rsidRPr="009504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95042F" w:rsidRPr="0095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5042F" w:rsidRPr="0095042F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="0095042F" w:rsidRPr="0095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504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3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</w:t>
      </w:r>
      <w:r w:rsidR="00EA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23.06.2017, от </w:t>
      </w:r>
      <w:r w:rsidR="00793298"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19.06.2018 № 20</w:t>
      </w:r>
      <w:r w:rsidR="00EA6CA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29.10.2020 № 9</w:t>
      </w:r>
      <w:r w:rsidR="00793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B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proofErr w:type="spellStart"/>
      <w:r w:rsidRPr="005B7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5B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B7BF0" w:rsidRDefault="005B7BF0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7B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B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DC2AB1" w:rsidRDefault="00EA6CA2" w:rsidP="008007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2AB1" w:rsidRPr="00DC2A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AB1" w:rsidRPr="00DC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Правила благоустройства </w:t>
      </w:r>
      <w:proofErr w:type="spellStart"/>
      <w:r w:rsidR="00DC2AB1" w:rsidRPr="00DC2AB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DC2AB1" w:rsidRPr="00DC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</w:t>
      </w:r>
      <w:proofErr w:type="spellStart"/>
      <w:r w:rsidR="00DC2AB1" w:rsidRPr="00DC2AB1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="00DC2AB1" w:rsidRPr="00DC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Ивановской области</w:t>
      </w:r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утверждённые</w:t>
      </w:r>
      <w:r w:rsidR="00DC2AB1" w:rsidRPr="00DC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774" w:rsidRP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00774" w:rsidRP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от 03.11.2016 № 36 «Об утверждении Правил благоустройства </w:t>
      </w:r>
      <w:proofErr w:type="spellStart"/>
      <w:r w:rsidR="00800774" w:rsidRP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800774" w:rsidRP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00774" w:rsidRP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="00800774" w:rsidRP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</w:t>
      </w:r>
      <w:r w:rsidR="00DC2AB1" w:rsidRPr="00DC2A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A6CA2" w:rsidRDefault="00EA6CA2" w:rsidP="00EA6C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Пункт </w:t>
      </w:r>
      <w:r w:rsidRPr="00EA6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1.4.17.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 новой редакции:</w:t>
      </w:r>
    </w:p>
    <w:p w:rsidR="00EA6CA2" w:rsidRPr="00895F6A" w:rsidRDefault="00EA6CA2" w:rsidP="00895F6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«1.4.17. </w:t>
      </w:r>
      <w:r w:rsidRPr="0089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Парковка (парковочное место) - специально обозначенное и при необходимости обустроенное и оборудованное место, </w:t>
      </w:r>
      <w:proofErr w:type="gramStart"/>
      <w:r w:rsidRPr="00895F6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являющееся</w:t>
      </w:r>
      <w:proofErr w:type="gramEnd"/>
      <w:r w:rsidRPr="0089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895F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подэстакадных</w:t>
      </w:r>
      <w:proofErr w:type="spellEnd"/>
      <w:r w:rsidRPr="0089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895F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подмостовых</w:t>
      </w:r>
      <w:proofErr w:type="spellEnd"/>
      <w:r w:rsidRPr="00895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участка» </w:t>
      </w:r>
    </w:p>
    <w:p w:rsidR="00544A77" w:rsidRPr="00544A77" w:rsidRDefault="00C7124F" w:rsidP="0080077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1.4.20</w:t>
      </w:r>
      <w:r w:rsidR="00544A77" w:rsidRPr="0054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в новой редакции:</w:t>
      </w:r>
    </w:p>
    <w:p w:rsidR="00895F6A" w:rsidRPr="00895F6A" w:rsidRDefault="00544A77" w:rsidP="00895F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44A77">
        <w:rPr>
          <w:rFonts w:ascii="Arial" w:hAnsi="Arial" w:cs="Arial"/>
          <w:color w:val="000000"/>
          <w:sz w:val="28"/>
          <w:szCs w:val="28"/>
        </w:rPr>
        <w:t xml:space="preserve"> </w:t>
      </w:r>
      <w:r w:rsidR="00800774" w:rsidRPr="00895F6A">
        <w:rPr>
          <w:rFonts w:ascii="Times New Roman" w:hAnsi="Times New Roman" w:cs="Times New Roman"/>
          <w:sz w:val="28"/>
          <w:szCs w:val="28"/>
        </w:rPr>
        <w:t>«</w:t>
      </w:r>
      <w:r w:rsidR="00895F6A" w:rsidRPr="00895F6A">
        <w:rPr>
          <w:rFonts w:ascii="Times New Roman" w:hAnsi="Times New Roman" w:cs="Times New Roman"/>
          <w:sz w:val="28"/>
          <w:szCs w:val="28"/>
          <w:lang w:eastAsia="ar-SA"/>
        </w:rPr>
        <w:t xml:space="preserve">1.4.20.  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="00895F6A" w:rsidRPr="00895F6A">
        <w:rPr>
          <w:rFonts w:ascii="Times New Roman" w:hAnsi="Times New Roman" w:cs="Times New Roman"/>
          <w:sz w:val="28"/>
          <w:szCs w:val="28"/>
          <w:lang w:eastAsia="ar-SA"/>
        </w:rPr>
        <w:t>границы</w:t>
      </w:r>
      <w:proofErr w:type="gramEnd"/>
      <w:r w:rsidR="00895F6A" w:rsidRPr="00895F6A">
        <w:rPr>
          <w:rFonts w:ascii="Times New Roman" w:hAnsi="Times New Roman" w:cs="Times New Roman"/>
          <w:sz w:val="28"/>
          <w:szCs w:val="28"/>
          <w:lang w:eastAsia="ar-SA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Федерации.</w:t>
      </w:r>
    </w:p>
    <w:p w:rsidR="00895F6A" w:rsidRPr="00895F6A" w:rsidRDefault="00895F6A" w:rsidP="00895F6A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F6A">
        <w:rPr>
          <w:rFonts w:ascii="Times New Roman" w:eastAsia="Calibri" w:hAnsi="Times New Roman" w:cs="Times New Roman"/>
          <w:sz w:val="28"/>
          <w:szCs w:val="28"/>
        </w:rPr>
        <w:t>1.4.20.1 Границы прилегающей территории определяются путем:</w:t>
      </w:r>
    </w:p>
    <w:p w:rsidR="00895F6A" w:rsidRPr="00895F6A" w:rsidRDefault="00895F6A" w:rsidP="00895F6A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F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Определения расстояния в метрах по периметру от здания, строения, сооружения, земельного участка в случае, если такой земельный участок образован и если </w:t>
      </w:r>
      <w:proofErr w:type="gramStart"/>
      <w:r w:rsidRPr="00895F6A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895F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95F6A">
        <w:rPr>
          <w:rFonts w:ascii="Times New Roman" w:eastAsia="Calibri" w:hAnsi="Times New Roman" w:cs="Times New Roman"/>
          <w:sz w:val="28"/>
          <w:szCs w:val="28"/>
        </w:rPr>
        <w:t>таким</w:t>
      </w:r>
      <w:proofErr w:type="gramEnd"/>
      <w:r w:rsidRPr="00895F6A">
        <w:rPr>
          <w:rFonts w:ascii="Times New Roman" w:eastAsia="Calibri" w:hAnsi="Times New Roman" w:cs="Times New Roman"/>
          <w:sz w:val="28"/>
          <w:szCs w:val="28"/>
        </w:rPr>
        <w:t xml:space="preserve"> зданию, строению, сооружению, земельному участку прилегает территория общего пользования.</w:t>
      </w:r>
    </w:p>
    <w:p w:rsidR="00895F6A" w:rsidRPr="00895F6A" w:rsidRDefault="00895F6A" w:rsidP="00895F6A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F6A">
        <w:rPr>
          <w:rFonts w:ascii="Times New Roman" w:eastAsia="Calibri" w:hAnsi="Times New Roman" w:cs="Times New Roman"/>
          <w:sz w:val="28"/>
          <w:szCs w:val="28"/>
        </w:rPr>
        <w:t xml:space="preserve">Утверждения схемы границ прилегающей территории к зданию, строению, сооружению, земельному участку в случае, если такой земельный участок образован и если </w:t>
      </w:r>
      <w:proofErr w:type="gramStart"/>
      <w:r w:rsidRPr="00895F6A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895F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95F6A">
        <w:rPr>
          <w:rFonts w:ascii="Times New Roman" w:eastAsia="Calibri" w:hAnsi="Times New Roman" w:cs="Times New Roman"/>
          <w:sz w:val="28"/>
          <w:szCs w:val="28"/>
        </w:rPr>
        <w:t>таким</w:t>
      </w:r>
      <w:proofErr w:type="gramEnd"/>
      <w:r w:rsidRPr="00895F6A">
        <w:rPr>
          <w:rFonts w:ascii="Times New Roman" w:eastAsia="Calibri" w:hAnsi="Times New Roman" w:cs="Times New Roman"/>
          <w:sz w:val="28"/>
          <w:szCs w:val="28"/>
        </w:rPr>
        <w:t xml:space="preserve"> зданию, строению, сооружению, земельному участку прилегает территория общего пользования, в соответствии с пунктом 1.4.20.6.</w:t>
      </w:r>
    </w:p>
    <w:p w:rsidR="00895F6A" w:rsidRPr="00895F6A" w:rsidRDefault="00895F6A" w:rsidP="00895F6A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F6A">
        <w:rPr>
          <w:rFonts w:ascii="Times New Roman" w:eastAsia="Calibri" w:hAnsi="Times New Roman" w:cs="Times New Roman"/>
          <w:sz w:val="28"/>
          <w:szCs w:val="28"/>
        </w:rPr>
        <w:t>1.4.20.2. Границы прилегающей территории определяются в отношении территорий общего пользования, которые имеют общую границу со зданием, строением, сооружением, земельным участком в случае, если такой земельный участок образован, в зависимости от расположения существующих зданий, строений, сооружений, земельных участков в существующей застройке, вида их разрешенного использования и фактического назначения, их площади.</w:t>
      </w:r>
    </w:p>
    <w:p w:rsidR="00895F6A" w:rsidRPr="00895F6A" w:rsidRDefault="00895F6A" w:rsidP="00895F6A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F6A">
        <w:rPr>
          <w:rFonts w:ascii="Times New Roman" w:eastAsia="Calibri" w:hAnsi="Times New Roman" w:cs="Times New Roman"/>
          <w:sz w:val="28"/>
          <w:szCs w:val="28"/>
        </w:rPr>
        <w:t>1.4.20.3. Правилами благоустройства могут быть дифференцированно определены расстояния по периметру от границ здания, строения, сооружения, земельного участка в зависимости от вида разрешенного использования земельного участка, назначения здания, строения, сооружения, их площади.</w:t>
      </w:r>
    </w:p>
    <w:p w:rsidR="00895F6A" w:rsidRPr="00895F6A" w:rsidRDefault="00895F6A" w:rsidP="00895F6A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F6A">
        <w:rPr>
          <w:rFonts w:ascii="Times New Roman" w:eastAsia="Calibri" w:hAnsi="Times New Roman" w:cs="Times New Roman"/>
          <w:sz w:val="28"/>
          <w:szCs w:val="28"/>
        </w:rPr>
        <w:t>1.4.20.4. Границы прилегающей территории определяются с учетом следующих ограничений:</w:t>
      </w:r>
    </w:p>
    <w:p w:rsidR="00895F6A" w:rsidRPr="00895F6A" w:rsidRDefault="00895F6A" w:rsidP="00895F6A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F6A">
        <w:rPr>
          <w:rFonts w:ascii="Times New Roman" w:eastAsia="Calibri" w:hAnsi="Times New Roman" w:cs="Times New Roman"/>
          <w:sz w:val="28"/>
          <w:szCs w:val="28"/>
        </w:rPr>
        <w:t>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контуров.</w:t>
      </w:r>
    </w:p>
    <w:p w:rsidR="00895F6A" w:rsidRPr="00895F6A" w:rsidRDefault="00895F6A" w:rsidP="00895F6A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F6A">
        <w:rPr>
          <w:rFonts w:ascii="Times New Roman" w:eastAsia="Calibri" w:hAnsi="Times New Roman" w:cs="Times New Roman"/>
          <w:sz w:val="28"/>
          <w:szCs w:val="28"/>
        </w:rPr>
        <w:t>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использования земельного участка, в отношении которого определяются границы прилегающей территории, не допускается.</w:t>
      </w:r>
    </w:p>
    <w:p w:rsidR="00895F6A" w:rsidRPr="00895F6A" w:rsidRDefault="00895F6A" w:rsidP="00895F6A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F6A">
        <w:rPr>
          <w:rFonts w:ascii="Times New Roman" w:eastAsia="Calibri" w:hAnsi="Times New Roman" w:cs="Times New Roman"/>
          <w:sz w:val="28"/>
          <w:szCs w:val="28"/>
        </w:rPr>
        <w:t>1.4.20.5. Пересечение границ прилегающих территорий не допускается.</w:t>
      </w:r>
    </w:p>
    <w:p w:rsidR="00895F6A" w:rsidRPr="00895F6A" w:rsidRDefault="00895F6A" w:rsidP="00895F6A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F6A">
        <w:rPr>
          <w:rFonts w:ascii="Times New Roman" w:eastAsia="Calibri" w:hAnsi="Times New Roman" w:cs="Times New Roman"/>
          <w:sz w:val="28"/>
          <w:szCs w:val="28"/>
        </w:rPr>
        <w:t>1.4.20.6. Подготовка схемы границ прилегающей территории:</w:t>
      </w:r>
    </w:p>
    <w:p w:rsidR="00895F6A" w:rsidRPr="00895F6A" w:rsidRDefault="00895F6A" w:rsidP="00895F6A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F6A">
        <w:rPr>
          <w:rFonts w:ascii="Times New Roman" w:eastAsia="Calibri" w:hAnsi="Times New Roman" w:cs="Times New Roman"/>
          <w:sz w:val="28"/>
          <w:szCs w:val="28"/>
        </w:rPr>
        <w:t>1.4.20.7. При определении правилами благоустройства границ прилегающей территории в порядке, установленном пунктом 1.4.20.1, подготавливается схема границ прилегающей территории на кадастровом плане территории (далее - схема границ прилегающей территории).</w:t>
      </w:r>
    </w:p>
    <w:p w:rsidR="00544A77" w:rsidRDefault="00895F6A" w:rsidP="00895F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F6A">
        <w:rPr>
          <w:rFonts w:ascii="Times New Roman" w:eastAsia="Calibri" w:hAnsi="Times New Roman" w:cs="Times New Roman"/>
          <w:sz w:val="28"/>
          <w:szCs w:val="28"/>
        </w:rPr>
        <w:t xml:space="preserve"> 1.4.20.8. Схема границ прилегающей территории - документ, содержащий схематическое изображение границ прилегающей территории, выполненный на бумажном носителе и (или) в форме электронного документа с использованием технологических и программных средств. В схеме границ прилегающей территории также указываются кадастровый </w:t>
      </w:r>
      <w:r w:rsidRPr="00895F6A">
        <w:rPr>
          <w:rFonts w:ascii="Times New Roman" w:eastAsia="Calibri" w:hAnsi="Times New Roman" w:cs="Times New Roman"/>
          <w:sz w:val="28"/>
          <w:szCs w:val="28"/>
        </w:rPr>
        <w:lastRenderedPageBreak/>
        <w:t>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</w:t>
      </w:r>
      <w:r w:rsidR="00C7124F">
        <w:rPr>
          <w:rFonts w:ascii="Times New Roman" w:eastAsia="Calibri" w:hAnsi="Times New Roman" w:cs="Times New Roman"/>
          <w:sz w:val="28"/>
          <w:szCs w:val="28"/>
        </w:rPr>
        <w:t>й номер прилегающей территории</w:t>
      </w:r>
      <w:proofErr w:type="gramStart"/>
      <w:r w:rsidR="00C7124F">
        <w:rPr>
          <w:rFonts w:ascii="Times New Roman" w:eastAsia="Calibri" w:hAnsi="Times New Roman" w:cs="Times New Roman"/>
          <w:sz w:val="28"/>
          <w:szCs w:val="28"/>
        </w:rPr>
        <w:t>.</w:t>
      </w:r>
      <w:r w:rsidR="00800774" w:rsidRPr="00895F6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7124F" w:rsidRPr="00C7124F" w:rsidRDefault="00C7124F" w:rsidP="00C7124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1.3. Пункт</w:t>
      </w:r>
      <w:r w:rsidRPr="008530E7">
        <w:rPr>
          <w:rFonts w:ascii="Times New Roman" w:hAnsi="Times New Roman" w:cs="Times New Roman"/>
          <w:sz w:val="28"/>
          <w:szCs w:val="28"/>
        </w:rPr>
        <w:t xml:space="preserve"> 5.13. </w:t>
      </w:r>
      <w:r w:rsidR="008530E7">
        <w:rPr>
          <w:rFonts w:ascii="Times New Roman" w:hAnsi="Times New Roman" w:cs="Times New Roman"/>
          <w:sz w:val="28"/>
          <w:szCs w:val="28"/>
        </w:rPr>
        <w:t>«</w:t>
      </w:r>
      <w:r w:rsidRPr="008530E7">
        <w:rPr>
          <w:rFonts w:ascii="Times New Roman" w:hAnsi="Times New Roman" w:cs="Times New Roman"/>
          <w:sz w:val="28"/>
          <w:szCs w:val="28"/>
        </w:rPr>
        <w:t xml:space="preserve">Основные требования к обращению с отходами </w:t>
      </w:r>
    </w:p>
    <w:p w:rsidR="00C7124F" w:rsidRPr="00C7124F" w:rsidRDefault="00C7124F" w:rsidP="00C712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4F">
        <w:rPr>
          <w:rFonts w:ascii="Times New Roman" w:eastAsia="Times New Roman" w:hAnsi="Times New Roman" w:cs="Times New Roman"/>
          <w:sz w:val="28"/>
          <w:szCs w:val="28"/>
          <w:lang w:eastAsia="ru-RU"/>
        </w:rPr>
        <w:t>5.13.1. Лица, в силу закона или договора, принявшие на себя обязательства содержать территории, здания, строения, сооружения, обязаны:</w:t>
      </w:r>
    </w:p>
    <w:p w:rsidR="00C7124F" w:rsidRPr="00C7124F" w:rsidRDefault="00C7124F" w:rsidP="00C712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4F">
        <w:rPr>
          <w:rFonts w:ascii="Times New Roman" w:eastAsia="Times New Roman" w:hAnsi="Times New Roman" w:cs="Times New Roman"/>
          <w:sz w:val="28"/>
          <w:szCs w:val="28"/>
          <w:lang w:eastAsia="ru-RU"/>
        </w:rPr>
        <w:t>5.13.1.1. Заключить договор на обращение с отходами с собственником контейнерной площадки или организацией, обслуживающей площадки для сбора и временного хранения ТКО, в соответствии с законодательством.</w:t>
      </w:r>
    </w:p>
    <w:p w:rsidR="00C7124F" w:rsidRPr="00C7124F" w:rsidRDefault="00C7124F" w:rsidP="00C712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4F">
        <w:rPr>
          <w:rFonts w:ascii="Times New Roman" w:eastAsia="Times New Roman" w:hAnsi="Times New Roman" w:cs="Times New Roman"/>
          <w:sz w:val="28"/>
          <w:szCs w:val="28"/>
          <w:lang w:eastAsia="ru-RU"/>
        </w:rPr>
        <w:t>5.13.1.2. Не допускать переполнение мусоросборников отходами.</w:t>
      </w:r>
    </w:p>
    <w:p w:rsidR="00C7124F" w:rsidRPr="00C7124F" w:rsidRDefault="00C7124F" w:rsidP="00C712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4F">
        <w:rPr>
          <w:rFonts w:ascii="Times New Roman" w:eastAsia="Times New Roman" w:hAnsi="Times New Roman" w:cs="Times New Roman"/>
          <w:sz w:val="28"/>
          <w:szCs w:val="28"/>
          <w:lang w:eastAsia="ru-RU"/>
        </w:rPr>
        <w:t>5.13.1.3. Принимать меры по предотвращению возгорания отходов в контейнерах (мусоросборниках), а в случае возгорания отходов своевременно принимать меры по тушению пожара в соответствии с законодательством.</w:t>
      </w:r>
    </w:p>
    <w:p w:rsidR="00C7124F" w:rsidRPr="00C7124F" w:rsidRDefault="00C7124F" w:rsidP="00C712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4F">
        <w:rPr>
          <w:rFonts w:ascii="Times New Roman" w:eastAsia="Times New Roman" w:hAnsi="Times New Roman" w:cs="Times New Roman"/>
          <w:sz w:val="28"/>
          <w:szCs w:val="28"/>
          <w:lang w:eastAsia="ru-RU"/>
        </w:rPr>
        <w:t>5.13.2. Вывоз ТКО из контейнеров (мусоросборников), установленных на территории благоустроенного и неблагоустроенного жилищного фонда поселения, осуществляется специализированными организациями в соответствии с законодательством, согласно утвержденным графикам и маршрутам вывоза на объекты размещения ТКО.</w:t>
      </w:r>
    </w:p>
    <w:p w:rsidR="00C7124F" w:rsidRPr="00C7124F" w:rsidRDefault="00C7124F" w:rsidP="00C712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4F">
        <w:rPr>
          <w:rFonts w:ascii="Times New Roman" w:eastAsia="Times New Roman" w:hAnsi="Times New Roman" w:cs="Times New Roman"/>
          <w:sz w:val="28"/>
          <w:szCs w:val="28"/>
          <w:lang w:eastAsia="ru-RU"/>
        </w:rPr>
        <w:t>5.13.3. Ответственность за несоблюдение графика и маршрута вывоза ТКО несет специализированная организация, осуществляющая вывоз, в соответствии с законодательством.</w:t>
      </w:r>
    </w:p>
    <w:p w:rsidR="00C7124F" w:rsidRPr="00C7124F" w:rsidRDefault="00C7124F" w:rsidP="00C712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4F">
        <w:rPr>
          <w:rFonts w:ascii="Times New Roman" w:eastAsia="Times New Roman" w:hAnsi="Times New Roman" w:cs="Times New Roman"/>
          <w:sz w:val="28"/>
          <w:szCs w:val="28"/>
          <w:lang w:eastAsia="ru-RU"/>
        </w:rPr>
        <w:t>5.13.4. Организации, осуществляющие вывоз отходов и мусора, обязаны осуществлять уборку мусора, просыпавшегося при выгрузке из контейнеров (мусоросборников) в транспортные средства, а также при движении по маршруту вывоза отходов.</w:t>
      </w:r>
    </w:p>
    <w:p w:rsidR="00C7124F" w:rsidRPr="00C7124F" w:rsidRDefault="00C7124F" w:rsidP="00C712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4F">
        <w:rPr>
          <w:rFonts w:ascii="Times New Roman" w:eastAsia="Times New Roman" w:hAnsi="Times New Roman" w:cs="Times New Roman"/>
          <w:sz w:val="28"/>
          <w:szCs w:val="28"/>
          <w:lang w:eastAsia="ru-RU"/>
        </w:rPr>
        <w:t>5.13.5. Вывоз отходов осуществляется на объекты их размещения (утилизации, переработки), специально предназначенные для размещения (утилизации, переработки) соответствующих видов отходов.</w:t>
      </w:r>
    </w:p>
    <w:p w:rsidR="00C7124F" w:rsidRPr="00C7124F" w:rsidRDefault="00C7124F" w:rsidP="00C712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4F">
        <w:rPr>
          <w:rFonts w:ascii="Times New Roman" w:eastAsia="Times New Roman" w:hAnsi="Times New Roman" w:cs="Times New Roman"/>
          <w:sz w:val="28"/>
          <w:szCs w:val="28"/>
          <w:lang w:eastAsia="ru-RU"/>
        </w:rPr>
        <w:t>5.13.6. На территории поселения запрещается:</w:t>
      </w:r>
    </w:p>
    <w:p w:rsidR="00C7124F" w:rsidRPr="00C7124F" w:rsidRDefault="00C7124F" w:rsidP="00C712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4F">
        <w:rPr>
          <w:rFonts w:ascii="Times New Roman" w:eastAsia="Times New Roman" w:hAnsi="Times New Roman" w:cs="Times New Roman"/>
          <w:sz w:val="28"/>
          <w:szCs w:val="28"/>
          <w:lang w:eastAsia="ru-RU"/>
        </w:rPr>
        <w:t>5.13.6.1. Эксплуатация контейнеров (мусоросборников) в технически неисправном состоянии или состоянии, не соответствующем санитарным нормам и правилам.</w:t>
      </w:r>
    </w:p>
    <w:p w:rsidR="00C7124F" w:rsidRPr="00C7124F" w:rsidRDefault="00C7124F" w:rsidP="00C712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4F">
        <w:rPr>
          <w:rFonts w:ascii="Times New Roman" w:eastAsia="Times New Roman" w:hAnsi="Times New Roman" w:cs="Times New Roman"/>
          <w:sz w:val="28"/>
          <w:szCs w:val="28"/>
          <w:lang w:eastAsia="ru-RU"/>
        </w:rPr>
        <w:t>5.13.6.2. Переполнение контейнеров (мусоросборников).</w:t>
      </w:r>
    </w:p>
    <w:p w:rsidR="00C7124F" w:rsidRPr="00C7124F" w:rsidRDefault="00C7124F" w:rsidP="00C712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4F">
        <w:rPr>
          <w:rFonts w:ascii="Times New Roman" w:eastAsia="Times New Roman" w:hAnsi="Times New Roman" w:cs="Times New Roman"/>
          <w:sz w:val="28"/>
          <w:szCs w:val="28"/>
          <w:lang w:eastAsia="ru-RU"/>
        </w:rPr>
        <w:t>5.13.6.3. Выгрузка отходов из контейнеров (мусоросборников) в специально не предназначенные и не оборудованные для этих целей транспортные средства.</w:t>
      </w:r>
    </w:p>
    <w:p w:rsidR="00C7124F" w:rsidRPr="00C7124F" w:rsidRDefault="00C7124F" w:rsidP="00C712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4F">
        <w:rPr>
          <w:rFonts w:ascii="Times New Roman" w:eastAsia="Times New Roman" w:hAnsi="Times New Roman" w:cs="Times New Roman"/>
          <w:sz w:val="28"/>
          <w:szCs w:val="28"/>
          <w:lang w:eastAsia="ru-RU"/>
        </w:rPr>
        <w:t>5.13.6.4. Размещение контейнеров (мусоросборников) вне специально оборудованных площадок для сбора и временного хранения ТКО.</w:t>
      </w:r>
    </w:p>
    <w:p w:rsidR="00C7124F" w:rsidRPr="00C7124F" w:rsidRDefault="00C7124F" w:rsidP="00C712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4F">
        <w:rPr>
          <w:rFonts w:ascii="Times New Roman" w:eastAsia="Times New Roman" w:hAnsi="Times New Roman" w:cs="Times New Roman"/>
          <w:sz w:val="28"/>
          <w:szCs w:val="28"/>
          <w:lang w:eastAsia="ru-RU"/>
        </w:rPr>
        <w:t>5.13.6.5. Размещение площадок для сбора и временного хранения ТКО на проезжей части, газонах, тротуарах и в проходных арках домов.</w:t>
      </w:r>
    </w:p>
    <w:p w:rsidR="00C7124F" w:rsidRPr="00C7124F" w:rsidRDefault="00C7124F" w:rsidP="00C712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4F">
        <w:rPr>
          <w:rFonts w:ascii="Times New Roman" w:eastAsia="Times New Roman" w:hAnsi="Times New Roman" w:cs="Times New Roman"/>
          <w:sz w:val="28"/>
          <w:szCs w:val="28"/>
          <w:lang w:eastAsia="ru-RU"/>
        </w:rPr>
        <w:t>5.13.6.6. Транспортирование отходов и мусора способом, допускающим загрязнение территорий по пути следований транспортного средства, перевозящего отходы.</w:t>
      </w:r>
    </w:p>
    <w:p w:rsidR="00C7124F" w:rsidRPr="00C7124F" w:rsidRDefault="00C7124F" w:rsidP="00C712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5.13.7. На вокзалах, рынках, в аэропорте, парках, садах, зонах отдыха, учреждениях образования, здравоохранения и других местах массового посещения населения, на улицах, у подъездов многоквартирных домов, на остановках сельского пассажирского транспорта, у входов в торговые объекты устанавливаются урны. Урны устанавливают на расстоянии 60 метров одна от другой на центральных улицах, рынках, вокзалах и других местах массового посещения населения, на остальных улицах и других территориях - на расстоянии до 100 м. На остановках сельского пассажирского транспорта и у входов в торговые объекты - в количестве не менее двух.</w:t>
      </w:r>
    </w:p>
    <w:p w:rsidR="00C7124F" w:rsidRPr="00C7124F" w:rsidRDefault="00C7124F" w:rsidP="00C712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4F">
        <w:rPr>
          <w:rFonts w:ascii="Times New Roman" w:eastAsia="Times New Roman" w:hAnsi="Times New Roman" w:cs="Times New Roman"/>
          <w:sz w:val="28"/>
          <w:szCs w:val="28"/>
          <w:lang w:eastAsia="ru-RU"/>
        </w:rPr>
        <w:t>5.13.8. 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C7124F" w:rsidRPr="00C7124F" w:rsidRDefault="00C7124F" w:rsidP="00C712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4F">
        <w:rPr>
          <w:rFonts w:ascii="Times New Roman" w:eastAsia="Times New Roman" w:hAnsi="Times New Roman" w:cs="Times New Roman"/>
          <w:sz w:val="28"/>
          <w:szCs w:val="28"/>
          <w:lang w:eastAsia="ru-RU"/>
        </w:rPr>
        <w:t>5.13.9. При организации мелкорозничной торговли книгами, печатной продукцией, товарами в фабричной упаковке допускается использование емкостей для сбора мусора, удаляемых по окончании торговли вместе с объектом торговли.</w:t>
      </w:r>
    </w:p>
    <w:p w:rsidR="00C7124F" w:rsidRPr="00C7124F" w:rsidRDefault="00C7124F" w:rsidP="00C712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4F">
        <w:rPr>
          <w:rFonts w:ascii="Times New Roman" w:eastAsia="Times New Roman" w:hAnsi="Times New Roman" w:cs="Times New Roman"/>
          <w:sz w:val="28"/>
          <w:szCs w:val="28"/>
          <w:lang w:eastAsia="ru-RU"/>
        </w:rPr>
        <w:t>5.13.10. В дни проведения культурных, публичных, массовых мероприятий их организаторы обеспечивают установку временных контейнеров (мусоросборников) для сбора отходов.</w:t>
      </w:r>
    </w:p>
    <w:p w:rsidR="00C7124F" w:rsidRPr="00C7124F" w:rsidRDefault="00C7124F" w:rsidP="00C712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4F">
        <w:rPr>
          <w:rFonts w:ascii="Times New Roman" w:eastAsia="Times New Roman" w:hAnsi="Times New Roman" w:cs="Times New Roman"/>
          <w:sz w:val="28"/>
          <w:szCs w:val="28"/>
          <w:lang w:eastAsia="ru-RU"/>
        </w:rPr>
        <w:t>5.13.11. В случае сброса мусора, отходов, снега, грунта на территории поселения вне установленных для этого мест лица, допустившие подобные нарушения, обязаны за свой счет принять меры по незамедлительной уборке загрязненной территории, а при необходимости - по рекультивации земельного участка.</w:t>
      </w:r>
    </w:p>
    <w:p w:rsidR="00C7124F" w:rsidRPr="00895F6A" w:rsidRDefault="00C7124F" w:rsidP="008530E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24F">
        <w:rPr>
          <w:rFonts w:ascii="Times New Roman" w:eastAsia="Times New Roman" w:hAnsi="Times New Roman" w:cs="Times New Roman"/>
          <w:sz w:val="28"/>
          <w:szCs w:val="28"/>
          <w:lang w:eastAsia="ru-RU"/>
        </w:rPr>
        <w:t>5.13.12. Обращение с отработанными ртутьсодержащими лампами осуществляется в соответствии с требованиями, установленными нормативными правовыми актам</w:t>
      </w:r>
      <w:r w:rsidR="008530E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Российской Федерации</w:t>
      </w:r>
      <w:r w:rsidRPr="00C7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5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544A77" w:rsidRPr="00544A77" w:rsidRDefault="00544A77" w:rsidP="00544A7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после его </w:t>
      </w:r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544A77" w:rsidRPr="00544A77" w:rsidRDefault="00895F6A" w:rsidP="00544A7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="00544A77" w:rsidRPr="0054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</w:t>
      </w:r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</w:t>
      </w:r>
      <w:r w:rsidR="00544A77" w:rsidRPr="0054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официальном сайте администрации </w:t>
      </w:r>
      <w:proofErr w:type="spellStart"/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44A77" w:rsidRPr="00544A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панинское</w:t>
      </w:r>
      <w:proofErr w:type="gramStart"/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80077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544A77" w:rsidRPr="00544A7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сети «Интернет».</w:t>
      </w:r>
    </w:p>
    <w:p w:rsidR="00544A77" w:rsidRPr="00544A77" w:rsidRDefault="00544A77" w:rsidP="00544A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A77" w:rsidRPr="00544A77" w:rsidRDefault="00544A77" w:rsidP="00544A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BF0" w:rsidRPr="00BA6A83" w:rsidRDefault="005B7BF0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7BF0" w:rsidRPr="00BA6A83" w:rsidRDefault="005B7BF0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00774"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</w:t>
      </w:r>
      <w:r w:rsidR="00895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00774"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Зобнин</w:t>
      </w:r>
      <w:proofErr w:type="spellEnd"/>
    </w:p>
    <w:p w:rsidR="0095042F" w:rsidRPr="00BA6A83" w:rsidRDefault="0095042F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042F" w:rsidRPr="00BA6A83" w:rsidRDefault="0095042F" w:rsidP="005B7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</w:t>
      </w:r>
    </w:p>
    <w:p w:rsidR="005B7BF0" w:rsidRPr="00BA6A83" w:rsidRDefault="0095042F" w:rsidP="008007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00774"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</w:t>
      </w:r>
      <w:r w:rsidR="00895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774" w:rsidRPr="00BA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Беляев</w:t>
      </w:r>
    </w:p>
    <w:p w:rsidR="005B7BF0" w:rsidRPr="00BA6A83" w:rsidRDefault="005B7BF0" w:rsidP="005B7B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35A" w:rsidRPr="00BA6A83" w:rsidRDefault="00F1435A">
      <w:pPr>
        <w:rPr>
          <w:b/>
        </w:rPr>
      </w:pPr>
    </w:p>
    <w:sectPr w:rsidR="00F1435A" w:rsidRPr="00BA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31"/>
    <w:rsid w:val="00337AFC"/>
    <w:rsid w:val="00360FAB"/>
    <w:rsid w:val="004256EE"/>
    <w:rsid w:val="004520B9"/>
    <w:rsid w:val="00544A77"/>
    <w:rsid w:val="005B7BF0"/>
    <w:rsid w:val="006710DA"/>
    <w:rsid w:val="00793298"/>
    <w:rsid w:val="00800774"/>
    <w:rsid w:val="008530E7"/>
    <w:rsid w:val="00895F6A"/>
    <w:rsid w:val="0095042F"/>
    <w:rsid w:val="00976EF2"/>
    <w:rsid w:val="009D0D63"/>
    <w:rsid w:val="00A478AB"/>
    <w:rsid w:val="00A73B14"/>
    <w:rsid w:val="00AC5A31"/>
    <w:rsid w:val="00B952EF"/>
    <w:rsid w:val="00BA6A83"/>
    <w:rsid w:val="00C453EE"/>
    <w:rsid w:val="00C7124F"/>
    <w:rsid w:val="00DC2AB1"/>
    <w:rsid w:val="00DC325E"/>
    <w:rsid w:val="00EA6CA2"/>
    <w:rsid w:val="00EF054C"/>
    <w:rsid w:val="00EF5EFE"/>
    <w:rsid w:val="00F05CFF"/>
    <w:rsid w:val="00F1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A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6CA2"/>
    <w:pPr>
      <w:ind w:left="720"/>
      <w:contextualSpacing/>
    </w:pPr>
  </w:style>
  <w:style w:type="paragraph" w:customStyle="1" w:styleId="ConsPlusNormal">
    <w:name w:val="ConsPlusNormal"/>
    <w:rsid w:val="00895F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A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6CA2"/>
    <w:pPr>
      <w:ind w:left="720"/>
      <w:contextualSpacing/>
    </w:pPr>
  </w:style>
  <w:style w:type="paragraph" w:customStyle="1" w:styleId="ConsPlusNormal">
    <w:name w:val="ConsPlusNormal"/>
    <w:rsid w:val="00895F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2021-07-02T08:18:00Z</cp:lastPrinted>
  <dcterms:created xsi:type="dcterms:W3CDTF">2017-06-19T05:57:00Z</dcterms:created>
  <dcterms:modified xsi:type="dcterms:W3CDTF">2021-07-07T06:59:00Z</dcterms:modified>
</cp:coreProperties>
</file>