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A25B64" w:rsidRPr="005240B7" w:rsidTr="0074114D">
        <w:tc>
          <w:tcPr>
            <w:tcW w:w="10044" w:type="dxa"/>
          </w:tcPr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третьего</w:t>
            </w: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 МУНИЦИПАЛЬНОГО РАЙОНА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74114D" w:rsidRPr="000F494E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Е Ш Е Н И Е</w:t>
            </w: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F42BC7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4091" w:rsidRPr="00F42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3A4091" w:rsidRPr="00F42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114D" w:rsidRPr="00057719" w:rsidRDefault="0074114D" w:rsidP="0074114D">
            <w:pPr>
              <w:pStyle w:val="7"/>
              <w:spacing w:after="0"/>
              <w:jc w:val="center"/>
              <w:rPr>
                <w:b/>
                <w:bCs/>
                <w:u w:val="single"/>
              </w:rPr>
            </w:pPr>
          </w:p>
          <w:p w:rsidR="0074114D" w:rsidRPr="003A4091" w:rsidRDefault="0074114D" w:rsidP="003A409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>О внесении изменений в решение Совета Панинского сельского поселения от 10.12.2019 №38 «О бюджете Панинского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3A4091" w:rsidRDefault="0074114D" w:rsidP="003A4091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 w:rsidR="00DB61AA"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доходную и 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>расходную част</w:t>
            </w:r>
            <w:r w:rsidR="00DB61AA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4091"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и необходимостью перемещения ранее утвержденных бюджетных ассигнований 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Совет Панинского сельского поселения</w:t>
            </w:r>
          </w:p>
          <w:p w:rsidR="0074114D" w:rsidRPr="003A4091" w:rsidRDefault="0074114D" w:rsidP="00741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Р Е Ш И Л:  </w:t>
            </w:r>
          </w:p>
          <w:p w:rsidR="0074114D" w:rsidRPr="003A4091" w:rsidRDefault="0074114D" w:rsidP="003A4091">
            <w:pPr>
              <w:pStyle w:val="7"/>
              <w:spacing w:before="0" w:after="0"/>
              <w:ind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1.Внести в Решение Совета Панинского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Панинского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74114D" w:rsidRPr="003A4091" w:rsidRDefault="0074114D" w:rsidP="0074114D"/>
          <w:p w:rsidR="0074114D" w:rsidRPr="003A4091" w:rsidRDefault="0074114D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1) Пункт 1.1. Раздела 1 Решения читать в новой редакции:</w:t>
            </w:r>
          </w:p>
          <w:p w:rsidR="0074114D" w:rsidRPr="003A4091" w:rsidRDefault="0074114D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Панинского сельского поселения в сумме </w:t>
            </w:r>
            <w:r w:rsidR="003A4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3A4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8 руб.;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Панинского сельского поселения в сумме </w:t>
            </w:r>
          </w:p>
          <w:p w:rsidR="0074114D" w:rsidRPr="0006262F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A4091" w:rsidRPr="0006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A4091" w:rsidRPr="000626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 - дефицит бюджета Панинского сельского поселения в сумме </w:t>
            </w: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262F" w:rsidRPr="000626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6262F">
              <w:rPr>
                <w:rFonts w:ascii="Times New Roman" w:hAnsi="Times New Roman" w:cs="Times New Roman"/>
                <w:sz w:val="24"/>
                <w:szCs w:val="24"/>
              </w:rPr>
              <w:t xml:space="preserve"> 679,64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4361B5" w:rsidRDefault="004361B5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61B5" w:rsidRDefault="004361B5" w:rsidP="00436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2) Пункт 2.3.1. Раздела 2 Решения читать в новой редакции:</w:t>
            </w:r>
          </w:p>
          <w:p w:rsidR="004361B5" w:rsidRPr="00AB0863" w:rsidRDefault="004361B5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2.3.1. из областного бюджета:</w:t>
            </w:r>
          </w:p>
          <w:p w:rsidR="004361B5" w:rsidRPr="00AB0863" w:rsidRDefault="004361B5" w:rsidP="00436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5 649 186,6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361B5" w:rsidRPr="00AB0863" w:rsidRDefault="004361B5" w:rsidP="00436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2 824 959,9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361B5" w:rsidRPr="00AB0863" w:rsidRDefault="004361B5" w:rsidP="00436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2 824 251,0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35F9E" w:rsidRDefault="00335F9E" w:rsidP="007C44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14D" w:rsidRDefault="004361B5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>) Утвердить в новой редакции согласно приложениям к настоящему решению:</w:t>
            </w:r>
          </w:p>
          <w:p w:rsidR="000D52E6" w:rsidRPr="00057719" w:rsidRDefault="000D52E6" w:rsidP="000D52E6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Панинского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E2">
              <w:rPr>
                <w:rFonts w:ascii="Times New Roman" w:hAnsi="Times New Roman" w:cs="Times New Roman"/>
                <w:sz w:val="24"/>
                <w:szCs w:val="24"/>
              </w:rPr>
              <w:t>«Доходы бюджета Панинского сельского поселения по кодам классификации доходов бюджетов на 2020 год и на плановый период 2021 и 2022 годов» (приложение 1);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к решению Совета Панинского сельского поселения от 10.12.2019 №38 «Перечень главных администраторов доходов бюджета Панинского сельского поселения, закрепляемые за ними виды (подвиды) доходов бюджета на 2020 год и на плановый период </w:t>
            </w:r>
            <w:r w:rsidR="00335F9E"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2021 и 2022 годов» (приложение 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приложение 4 к решению Совета Панинского сельского поселения от 10.12.2019 №38  «Источники внутреннего финансирования дефицита бюджета Панинского сельского поселения на 2020 год и на плановый период 2021 и 2022 годов» (приложение 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6 к решению Совета Панинского сельского поселения от 10.12.2019 №38  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Панинского сельского поселения на 2020 год» (приложение 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Панинского сельского поселения от 10.12.2019 №38  «Ведомственная структура расходов бюджета Панинского сельского поселения на 2020 год» (приложение 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к решению Совета Панинского сельского поселения от 10.12.2019 №38 «Распределение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годов» (приложение 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Панинского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A46F6D" w:rsidP="00A46F6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Тришкина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B64" w:rsidRDefault="00A25B6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14D" w:rsidRDefault="0074114D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114D" w:rsidSect="003A4091">
          <w:headerReference w:type="even" r:id="rId7"/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9499"/>
      </w:tblGrid>
      <w:tr w:rsidR="007F7184" w:rsidRPr="007F7184" w:rsidTr="00801017">
        <w:tc>
          <w:tcPr>
            <w:tcW w:w="4926" w:type="dxa"/>
          </w:tcPr>
          <w:p w:rsidR="007F7184" w:rsidRPr="007F7184" w:rsidRDefault="007F7184" w:rsidP="007F718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</w:tcPr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A2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42B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.05.2020 №2</w:t>
            </w:r>
            <w:r w:rsidR="00F42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7F7184" w:rsidRPr="007F7184" w:rsidRDefault="007F7184" w:rsidP="00AA2C0C">
            <w:pPr>
              <w:pStyle w:val="a5"/>
              <w:spacing w:after="0" w:line="240" w:lineRule="auto"/>
              <w:ind w:left="4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№38</w:t>
            </w:r>
          </w:p>
        </w:tc>
      </w:tr>
    </w:tbl>
    <w:p w:rsidR="007F7184" w:rsidRPr="0059719A" w:rsidRDefault="007F7184" w:rsidP="007F7184">
      <w:pPr>
        <w:pStyle w:val="a5"/>
        <w:spacing w:after="0"/>
        <w:jc w:val="center"/>
        <w:rPr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Pr="00AA2C0C" w:rsidRDefault="00AA2C0C" w:rsidP="00AA2C0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0C">
        <w:rPr>
          <w:rFonts w:ascii="Times New Roman" w:hAnsi="Times New Roman" w:cs="Times New Roman"/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AA2C0C" w:rsidRPr="00AA2C0C" w:rsidRDefault="00AA2C0C" w:rsidP="00AA2C0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0C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AA2C0C" w:rsidRDefault="00AA2C0C" w:rsidP="00AA2C0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AA2C0C" w:rsidRPr="00AA2C0C" w:rsidTr="00801017">
        <w:trPr>
          <w:trHeight w:val="465"/>
          <w:tblHeader/>
        </w:trPr>
        <w:tc>
          <w:tcPr>
            <w:tcW w:w="5724" w:type="dxa"/>
            <w:vMerge w:val="restart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AA2C0C" w:rsidRPr="00AA2C0C" w:rsidTr="00801017">
        <w:trPr>
          <w:trHeight w:val="465"/>
          <w:tblHeader/>
        </w:trPr>
        <w:tc>
          <w:tcPr>
            <w:tcW w:w="5724" w:type="dxa"/>
            <w:vMerge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1 662 735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AA2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A2C0C" w:rsidRPr="00AA2C0C" w:rsidTr="00801017"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A2C0C" w:rsidRPr="00AA2C0C" w:rsidTr="00801017">
        <w:trPr>
          <w:trHeight w:val="296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A2C0C" w:rsidRPr="00AA2C0C" w:rsidTr="00801017">
        <w:trPr>
          <w:trHeight w:val="296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A2C0C" w:rsidRPr="00AA2C0C" w:rsidTr="00801017">
        <w:trPr>
          <w:trHeight w:val="296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A2C0C" w:rsidRPr="00AA2C0C" w:rsidTr="00801017">
        <w:trPr>
          <w:trHeight w:val="394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A2C0C" w:rsidRPr="00AA2C0C" w:rsidTr="00801017">
        <w:trPr>
          <w:trHeight w:val="421"/>
        </w:trPr>
        <w:tc>
          <w:tcPr>
            <w:tcW w:w="5724" w:type="dxa"/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A2C0C" w:rsidRPr="00AA2C0C" w:rsidTr="00801017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10 130 938,08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4 840 326,67</w:t>
            </w:r>
          </w:p>
        </w:tc>
      </w:tr>
      <w:tr w:rsidR="00AA2C0C" w:rsidRPr="00AA2C0C" w:rsidTr="00801017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10 130 938,08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4 840 326,67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3 259 110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81 149,6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A2C0C" w:rsidRPr="00AA2C0C" w:rsidTr="00801017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2 503 927,0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AA2C0C" w:rsidRPr="00AA2C0C" w:rsidTr="00801017">
              <w:tc>
                <w:tcPr>
                  <w:tcW w:w="1482" w:type="dxa"/>
                  <w:hideMark/>
                </w:tcPr>
                <w:p w:rsidR="00AA2C0C" w:rsidRPr="00AA2C0C" w:rsidRDefault="00AA2C0C" w:rsidP="0080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AA2C0C" w:rsidRPr="00AA2C0C" w:rsidRDefault="00AA2C0C" w:rsidP="00801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AA2C0C" w:rsidRPr="00AA2C0C" w:rsidTr="00801017">
              <w:tc>
                <w:tcPr>
                  <w:tcW w:w="1482" w:type="dxa"/>
                  <w:hideMark/>
                </w:tcPr>
                <w:p w:rsidR="00AA2C0C" w:rsidRPr="00AA2C0C" w:rsidRDefault="00AA2C0C" w:rsidP="00801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AA2C0C" w:rsidRPr="00AA2C0C" w:rsidRDefault="00AA2C0C" w:rsidP="00801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на благоустройство памятных мест к празднованию 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1 608 927,0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1 233 927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1 233 927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2020 году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4 114 201,05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C" w:rsidRPr="00AA2C0C" w:rsidTr="00801017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11 793 673,08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0C" w:rsidRPr="00AA2C0C" w:rsidRDefault="00AA2C0C" w:rsidP="00801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C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AA2C0C" w:rsidRDefault="00AA2C0C" w:rsidP="00AA2C0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801017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A2C0C" w:rsidSect="00AA2C0C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927"/>
      </w:tblGrid>
      <w:tr w:rsidR="00AA2C0C" w:rsidRPr="007F7184" w:rsidTr="00AA2C0C">
        <w:trPr>
          <w:jc w:val="right"/>
        </w:trPr>
        <w:tc>
          <w:tcPr>
            <w:tcW w:w="4927" w:type="dxa"/>
          </w:tcPr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.05.2020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A2C0C" w:rsidRPr="007F7184" w:rsidRDefault="00AA2C0C" w:rsidP="0080101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4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№38</w:t>
            </w:r>
          </w:p>
        </w:tc>
      </w:tr>
    </w:tbl>
    <w:p w:rsidR="00AA2C0C" w:rsidRDefault="00AA2C0C" w:rsidP="00AA2C0C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184" w:rsidRPr="007F7184" w:rsidRDefault="007F7184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84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</w:p>
    <w:p w:rsidR="007F7184" w:rsidRDefault="007F7184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84">
        <w:rPr>
          <w:rFonts w:ascii="Times New Roman" w:hAnsi="Times New Roman" w:cs="Times New Roman"/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2020 год и на плановый период 2021 и 2022 годов</w:t>
      </w:r>
    </w:p>
    <w:p w:rsidR="00AA2C0C" w:rsidRPr="007F7184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EA76DD" w:rsidRPr="00EA76DD" w:rsidTr="00EA76DD">
        <w:trPr>
          <w:cantSplit/>
          <w:trHeight w:val="462"/>
        </w:trPr>
        <w:tc>
          <w:tcPr>
            <w:tcW w:w="3072" w:type="dxa"/>
            <w:vMerge w:val="restart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EA76DD" w:rsidRPr="00EA76DD" w:rsidTr="00EA76DD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19 Кодекса </w:t>
            </w: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76DD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76DD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76DD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76DD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009 </w:t>
            </w: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</w:t>
            </w:r>
            <w:r w:rsidRPr="00EA76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EA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013 1 16 10031 10 0000 140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76DD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013 2 02 35118 10 0000 150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EA76DD" w:rsidRPr="00EA76DD" w:rsidTr="00EA76DD">
        <w:tc>
          <w:tcPr>
            <w:tcW w:w="3072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</w:t>
            </w:r>
            <w:r w:rsidRPr="00EA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EA76DD" w:rsidRPr="00EA76DD" w:rsidTr="00EA76DD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DD" w:rsidRPr="00EA76DD" w:rsidRDefault="00EA76DD" w:rsidP="00EA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76D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A2C0C" w:rsidSect="00AA2C0C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7F7184" w:rsidRDefault="007F7184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4785"/>
      </w:tblGrid>
      <w:tr w:rsidR="007F7184" w:rsidRPr="005240B7" w:rsidTr="0079510C">
        <w:tc>
          <w:tcPr>
            <w:tcW w:w="14785" w:type="dxa"/>
          </w:tcPr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0D52E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F42BC7">
              <w:rPr>
                <w:rFonts w:ascii="Times New Roman" w:hAnsi="Times New Roman"/>
                <w:sz w:val="24"/>
                <w:szCs w:val="24"/>
              </w:rPr>
              <w:t>25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2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F7184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35F9E" w:rsidRDefault="00335F9E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9E" w:rsidRDefault="00335F9E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25B64" w:rsidRPr="0055085C" w:rsidTr="00A25B6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5B64" w:rsidRPr="0055085C" w:rsidTr="00A25B6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85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28D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85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28D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679,64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80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017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801017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-11 793 673,08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801017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-11 793 673,08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C1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C13D5F" w:rsidP="00785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12 364 352,72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C13D5F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12 364 352,72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Default="00A25B64" w:rsidP="00A25B64"/>
    <w:tbl>
      <w:tblPr>
        <w:tblW w:w="0" w:type="auto"/>
        <w:tblLook w:val="04A0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114D" w:rsidRDefault="0074114D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0D52E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F42BC7">
              <w:rPr>
                <w:rFonts w:ascii="Times New Roman" w:hAnsi="Times New Roman"/>
                <w:sz w:val="24"/>
                <w:szCs w:val="24"/>
              </w:rPr>
              <w:t>25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7858F3">
              <w:rPr>
                <w:rFonts w:ascii="Times New Roman" w:hAnsi="Times New Roman"/>
                <w:sz w:val="24"/>
                <w:szCs w:val="24"/>
              </w:rPr>
              <w:t>5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 w:rsidR="007858F3">
              <w:rPr>
                <w:rFonts w:ascii="Times New Roman" w:hAnsi="Times New Roman"/>
                <w:sz w:val="24"/>
                <w:szCs w:val="24"/>
              </w:rPr>
              <w:t>2</w:t>
            </w:r>
            <w:r w:rsidR="00F42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0"/>
        <w:gridCol w:w="1880"/>
        <w:gridCol w:w="920"/>
        <w:gridCol w:w="2700"/>
      </w:tblGrid>
      <w:tr w:rsidR="00CF29CB" w:rsidRPr="00795407" w:rsidTr="003723B9">
        <w:trPr>
          <w:trHeight w:val="978"/>
          <w:tblHeader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055,00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055,00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30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348,00</w:t>
            </w:r>
          </w:p>
        </w:tc>
      </w:tr>
      <w:tr w:rsidR="00CF29CB" w:rsidRPr="00795407" w:rsidTr="003723B9">
        <w:trPr>
          <w:trHeight w:val="129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CF29CB" w:rsidRPr="00795407" w:rsidTr="003723B9">
        <w:trPr>
          <w:trHeight w:val="7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99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CF29CB" w:rsidRPr="00795407" w:rsidTr="003723B9">
        <w:trPr>
          <w:trHeight w:val="1385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84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CF29CB" w:rsidRPr="00795407" w:rsidTr="003723B9">
        <w:trPr>
          <w:trHeight w:val="91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7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F46E2A" w:rsidP="00F4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1 321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F53D1" w:rsidRDefault="00CF29CB" w:rsidP="0099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91E87">
              <w:rPr>
                <w:rFonts w:ascii="Times New Roman" w:hAnsi="Times New Roman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863,70</w:t>
            </w:r>
          </w:p>
        </w:tc>
      </w:tr>
      <w:tr w:rsidR="00CF29CB" w:rsidRPr="00795407" w:rsidTr="003723B9">
        <w:trPr>
          <w:trHeight w:val="71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91E87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863,70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F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F29C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F2C6C">
              <w:rPr>
                <w:rFonts w:ascii="Times New Roman" w:hAnsi="Times New Roman"/>
                <w:sz w:val="24"/>
                <w:szCs w:val="24"/>
              </w:rPr>
              <w:t>6</w:t>
            </w:r>
            <w:r w:rsidR="00CF29CB">
              <w:rPr>
                <w:rFonts w:ascii="Times New Roman" w:hAnsi="Times New Roman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CF2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296 672,60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91E87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296 672,60</w:t>
            </w:r>
          </w:p>
        </w:tc>
      </w:tr>
      <w:tr w:rsidR="00CF29CB" w:rsidRPr="00795407" w:rsidTr="003723B9">
        <w:trPr>
          <w:trHeight w:val="56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40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территории муниципальных образований Ивановской области, основанных на местных инициативах»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75B55" w:rsidRDefault="00CF29CB" w:rsidP="009F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CF29CB"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29CB"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роща село Фряньково»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465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F2C6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806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F29CB" w:rsidRPr="00EF53D1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2203A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1301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3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123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58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CF29CB" w:rsidRPr="00795407" w:rsidTr="003723B9">
        <w:trPr>
          <w:trHeight w:val="70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9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9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F46E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0D52E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42BC7">
              <w:rPr>
                <w:rFonts w:ascii="Times New Roman" w:hAnsi="Times New Roman"/>
                <w:sz w:val="24"/>
                <w:szCs w:val="24"/>
              </w:rPr>
              <w:t>25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7858F3">
              <w:rPr>
                <w:rFonts w:ascii="Times New Roman" w:hAnsi="Times New Roman"/>
                <w:sz w:val="24"/>
                <w:szCs w:val="24"/>
              </w:rPr>
              <w:t>5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 w:rsidR="007858F3">
              <w:rPr>
                <w:rFonts w:ascii="Times New Roman" w:hAnsi="Times New Roman"/>
                <w:sz w:val="24"/>
                <w:szCs w:val="24"/>
              </w:rPr>
              <w:t>2</w:t>
            </w:r>
            <w:r w:rsidR="00F42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723B9" w:rsidRPr="008D2427" w:rsidTr="003723B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C1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,72</w:t>
            </w:r>
          </w:p>
        </w:tc>
      </w:tr>
      <w:tr w:rsidR="003723B9" w:rsidRPr="008D2427" w:rsidTr="003723B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3723B9" w:rsidRPr="008D2427" w:rsidTr="003723B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3723B9" w:rsidRPr="008D2427" w:rsidTr="003723B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3723B9" w:rsidRPr="008D2427" w:rsidTr="003723B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3723B9" w:rsidRPr="008D2427" w:rsidTr="003723B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3723B9" w:rsidRPr="008D2427" w:rsidTr="003723B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3723B9" w:rsidRPr="008D2427" w:rsidTr="003723B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3723B9" w:rsidRPr="008D2427" w:rsidTr="003723B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E6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E60F5A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E60F5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60F5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4166E1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 863,70</w:t>
            </w:r>
          </w:p>
        </w:tc>
      </w:tr>
      <w:tr w:rsidR="003723B9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723B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FC01FC" w:rsidP="0041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4166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166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66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23B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C260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C260C" w:rsidRDefault="003723B9" w:rsidP="0041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D5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723B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450D0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450D0" w:rsidRDefault="004166E1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0 000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3723B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3723B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723B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973DD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3723B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973DD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C11D2E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3723B9" w:rsidRPr="008D2427" w:rsidTr="003723B9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973DD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C11D2E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3723B9" w:rsidRPr="008D2427" w:rsidTr="003723B9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4594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4594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4594C" w:rsidRDefault="004166E1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  <w:r w:rsidR="003723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3723B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3723B9" w:rsidRPr="008D2427" w:rsidTr="003723B9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3723B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3723B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3723B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3723B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3723B9" w:rsidRPr="008D2427" w:rsidTr="003723B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3723B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3723B9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3723B9" w:rsidRPr="008D2427" w:rsidTr="003723B9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3723B9" w:rsidRPr="008D2427" w:rsidTr="003723B9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3723B9" w:rsidRPr="008D2427" w:rsidTr="003723B9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C11D2E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  <w:sectPr w:rsidR="005447D6" w:rsidSect="00A25B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52E6">
        <w:rPr>
          <w:rFonts w:ascii="Times New Roman" w:hAnsi="Times New Roman" w:cs="Times New Roman"/>
          <w:sz w:val="24"/>
          <w:szCs w:val="24"/>
        </w:rPr>
        <w:t>6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BC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858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 w:rsidR="007858F3">
        <w:rPr>
          <w:rFonts w:ascii="Times New Roman" w:hAnsi="Times New Roman" w:cs="Times New Roman"/>
          <w:sz w:val="24"/>
          <w:szCs w:val="24"/>
        </w:rPr>
        <w:t>2</w:t>
      </w:r>
      <w:r w:rsidR="00F42BC7">
        <w:rPr>
          <w:rFonts w:ascii="Times New Roman" w:hAnsi="Times New Roman" w:cs="Times New Roman"/>
          <w:sz w:val="24"/>
          <w:szCs w:val="24"/>
        </w:rPr>
        <w:t>3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4"/>
        <w:gridCol w:w="1380"/>
        <w:gridCol w:w="1654"/>
        <w:gridCol w:w="1514"/>
        <w:gridCol w:w="1482"/>
      </w:tblGrid>
      <w:tr w:rsidR="00A64D40" w:rsidRPr="00865D0E" w:rsidTr="00B132A2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A64D40" w:rsidRPr="00865D0E" w:rsidTr="00B132A2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8528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852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A64D40" w:rsidRPr="00865D0E" w:rsidTr="00B132A2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A64D40" w:rsidRPr="00865D0E" w:rsidTr="00B132A2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8528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5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A64D40" w:rsidRPr="00865D0E" w:rsidTr="00B132A2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64D40" w:rsidRPr="00865D0E" w:rsidTr="00B132A2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D40" w:rsidRPr="00865D0E" w:rsidTr="00B132A2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64D40" w:rsidRPr="00865D0E" w:rsidTr="00B132A2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A64D40" w:rsidRPr="00865D0E" w:rsidTr="00B132A2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A64D40" w:rsidRPr="00865D0E" w:rsidTr="00B132A2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A64D40" w:rsidRPr="00865D0E" w:rsidTr="00B132A2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A64D40" w:rsidRPr="00865D0E" w:rsidTr="00B132A2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9601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64D40" w:rsidRPr="00865D0E" w:rsidTr="00B132A2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960100" w:rsidP="009601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D40" w:rsidRPr="00865D0E" w:rsidTr="00B132A2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64D40" w:rsidRPr="00865D0E" w:rsidTr="00B132A2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F46E2A" w:rsidP="00F46E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4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64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A64D40" w:rsidRPr="00865D0E" w:rsidTr="00B132A2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F46E2A" w:rsidP="00F46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A64D40" w:rsidRPr="00865D0E" w:rsidTr="00B132A2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D40" w:rsidRPr="00865D0E" w:rsidTr="00B132A2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F46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6E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46E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3723B9" w:rsidRDefault="003723B9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54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30" w:rsidRDefault="006C0830">
      <w:pPr>
        <w:spacing w:after="0" w:line="240" w:lineRule="auto"/>
      </w:pPr>
      <w:r>
        <w:separator/>
      </w:r>
    </w:p>
  </w:endnote>
  <w:endnote w:type="continuationSeparator" w:id="1">
    <w:p w:rsidR="006C0830" w:rsidRDefault="006C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30" w:rsidRDefault="006C0830">
      <w:pPr>
        <w:spacing w:after="0" w:line="240" w:lineRule="auto"/>
      </w:pPr>
      <w:r>
        <w:separator/>
      </w:r>
    </w:p>
  </w:footnote>
  <w:footnote w:type="continuationSeparator" w:id="1">
    <w:p w:rsidR="006C0830" w:rsidRDefault="006C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17" w:rsidRDefault="008010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01017" w:rsidRDefault="0080101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17" w:rsidRDefault="00801017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801017" w:rsidRDefault="00801017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494E"/>
    <w:rsid w:val="000156E6"/>
    <w:rsid w:val="00040AC8"/>
    <w:rsid w:val="00042B2C"/>
    <w:rsid w:val="00053B03"/>
    <w:rsid w:val="000543EE"/>
    <w:rsid w:val="00060624"/>
    <w:rsid w:val="0006262F"/>
    <w:rsid w:val="000676D1"/>
    <w:rsid w:val="00067BDF"/>
    <w:rsid w:val="00081148"/>
    <w:rsid w:val="000938F3"/>
    <w:rsid w:val="000A0C5C"/>
    <w:rsid w:val="000A2156"/>
    <w:rsid w:val="000A7A53"/>
    <w:rsid w:val="000C5A24"/>
    <w:rsid w:val="000D1379"/>
    <w:rsid w:val="000D52E6"/>
    <w:rsid w:val="000F494E"/>
    <w:rsid w:val="0012482E"/>
    <w:rsid w:val="00131F4F"/>
    <w:rsid w:val="00165DEC"/>
    <w:rsid w:val="00173BBE"/>
    <w:rsid w:val="00194650"/>
    <w:rsid w:val="001A7521"/>
    <w:rsid w:val="001B6976"/>
    <w:rsid w:val="001D16C7"/>
    <w:rsid w:val="001F298B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6714"/>
    <w:rsid w:val="002C107A"/>
    <w:rsid w:val="002C7A82"/>
    <w:rsid w:val="00313204"/>
    <w:rsid w:val="0031490D"/>
    <w:rsid w:val="0032292F"/>
    <w:rsid w:val="003232D2"/>
    <w:rsid w:val="00335F9E"/>
    <w:rsid w:val="00337F5E"/>
    <w:rsid w:val="00352CC6"/>
    <w:rsid w:val="00354FCF"/>
    <w:rsid w:val="00362CBD"/>
    <w:rsid w:val="003723B9"/>
    <w:rsid w:val="003A4091"/>
    <w:rsid w:val="003A74A5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53B85"/>
    <w:rsid w:val="00457343"/>
    <w:rsid w:val="00457461"/>
    <w:rsid w:val="00465480"/>
    <w:rsid w:val="004676B0"/>
    <w:rsid w:val="004832D0"/>
    <w:rsid w:val="00490F11"/>
    <w:rsid w:val="00493250"/>
    <w:rsid w:val="004A206E"/>
    <w:rsid w:val="004A7C4D"/>
    <w:rsid w:val="004C4046"/>
    <w:rsid w:val="00506594"/>
    <w:rsid w:val="00510362"/>
    <w:rsid w:val="005264B0"/>
    <w:rsid w:val="0053163D"/>
    <w:rsid w:val="005447D6"/>
    <w:rsid w:val="0055085C"/>
    <w:rsid w:val="00554D59"/>
    <w:rsid w:val="00562C98"/>
    <w:rsid w:val="00573E25"/>
    <w:rsid w:val="00584DBF"/>
    <w:rsid w:val="00594A75"/>
    <w:rsid w:val="005D6935"/>
    <w:rsid w:val="005E45EE"/>
    <w:rsid w:val="005F58AB"/>
    <w:rsid w:val="0061687C"/>
    <w:rsid w:val="00621781"/>
    <w:rsid w:val="00623EA9"/>
    <w:rsid w:val="0062776C"/>
    <w:rsid w:val="00643051"/>
    <w:rsid w:val="006515BC"/>
    <w:rsid w:val="0066637B"/>
    <w:rsid w:val="006765CE"/>
    <w:rsid w:val="006A2A90"/>
    <w:rsid w:val="006B3E41"/>
    <w:rsid w:val="006C04D0"/>
    <w:rsid w:val="006C0830"/>
    <w:rsid w:val="006C2E67"/>
    <w:rsid w:val="006E17F5"/>
    <w:rsid w:val="006E1CA4"/>
    <w:rsid w:val="006F2869"/>
    <w:rsid w:val="00700B8C"/>
    <w:rsid w:val="00707578"/>
    <w:rsid w:val="007347C7"/>
    <w:rsid w:val="0074114D"/>
    <w:rsid w:val="0074359F"/>
    <w:rsid w:val="00746EA8"/>
    <w:rsid w:val="00755DDB"/>
    <w:rsid w:val="00777A44"/>
    <w:rsid w:val="007858F3"/>
    <w:rsid w:val="0079361C"/>
    <w:rsid w:val="0079510C"/>
    <w:rsid w:val="007A624D"/>
    <w:rsid w:val="007C3C7F"/>
    <w:rsid w:val="007C4480"/>
    <w:rsid w:val="007F26B9"/>
    <w:rsid w:val="007F26C1"/>
    <w:rsid w:val="007F5FF7"/>
    <w:rsid w:val="007F7184"/>
    <w:rsid w:val="00801017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8605F"/>
    <w:rsid w:val="008920A3"/>
    <w:rsid w:val="008A57BA"/>
    <w:rsid w:val="008B0E36"/>
    <w:rsid w:val="008B43CF"/>
    <w:rsid w:val="008C7BE2"/>
    <w:rsid w:val="008D220E"/>
    <w:rsid w:val="008E0212"/>
    <w:rsid w:val="008E6FCA"/>
    <w:rsid w:val="008E78FC"/>
    <w:rsid w:val="008F5ED6"/>
    <w:rsid w:val="008F792E"/>
    <w:rsid w:val="00913634"/>
    <w:rsid w:val="00941CEA"/>
    <w:rsid w:val="0094343E"/>
    <w:rsid w:val="00960100"/>
    <w:rsid w:val="0098261C"/>
    <w:rsid w:val="00991E87"/>
    <w:rsid w:val="009931DD"/>
    <w:rsid w:val="009B06F7"/>
    <w:rsid w:val="009B4041"/>
    <w:rsid w:val="009D31A2"/>
    <w:rsid w:val="009D6D22"/>
    <w:rsid w:val="009D6FFA"/>
    <w:rsid w:val="009E2114"/>
    <w:rsid w:val="009F2218"/>
    <w:rsid w:val="009F2C6C"/>
    <w:rsid w:val="009F7A10"/>
    <w:rsid w:val="00A10D41"/>
    <w:rsid w:val="00A12546"/>
    <w:rsid w:val="00A13116"/>
    <w:rsid w:val="00A14642"/>
    <w:rsid w:val="00A15573"/>
    <w:rsid w:val="00A20195"/>
    <w:rsid w:val="00A23ED5"/>
    <w:rsid w:val="00A25B64"/>
    <w:rsid w:val="00A4188B"/>
    <w:rsid w:val="00A46669"/>
    <w:rsid w:val="00A46F6D"/>
    <w:rsid w:val="00A52FCB"/>
    <w:rsid w:val="00A54946"/>
    <w:rsid w:val="00A62674"/>
    <w:rsid w:val="00A63738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C0B8C"/>
    <w:rsid w:val="00AC7E83"/>
    <w:rsid w:val="00AE2D4D"/>
    <w:rsid w:val="00B10F74"/>
    <w:rsid w:val="00B132A2"/>
    <w:rsid w:val="00B1603D"/>
    <w:rsid w:val="00B251B5"/>
    <w:rsid w:val="00B30CF9"/>
    <w:rsid w:val="00B336A1"/>
    <w:rsid w:val="00B36FE8"/>
    <w:rsid w:val="00B44771"/>
    <w:rsid w:val="00B548A2"/>
    <w:rsid w:val="00B65EFD"/>
    <w:rsid w:val="00C00C4D"/>
    <w:rsid w:val="00C13D5F"/>
    <w:rsid w:val="00C223A2"/>
    <w:rsid w:val="00C32B29"/>
    <w:rsid w:val="00C34977"/>
    <w:rsid w:val="00C44AA7"/>
    <w:rsid w:val="00C5311C"/>
    <w:rsid w:val="00C62682"/>
    <w:rsid w:val="00C666A3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6AAB"/>
    <w:rsid w:val="00D4074A"/>
    <w:rsid w:val="00D43E7E"/>
    <w:rsid w:val="00D6053E"/>
    <w:rsid w:val="00D6797D"/>
    <w:rsid w:val="00D808B7"/>
    <w:rsid w:val="00D97B25"/>
    <w:rsid w:val="00DB61AA"/>
    <w:rsid w:val="00DD638E"/>
    <w:rsid w:val="00DD6952"/>
    <w:rsid w:val="00DF6240"/>
    <w:rsid w:val="00E06F35"/>
    <w:rsid w:val="00E07A46"/>
    <w:rsid w:val="00E474B7"/>
    <w:rsid w:val="00E5107D"/>
    <w:rsid w:val="00E60F5A"/>
    <w:rsid w:val="00E67473"/>
    <w:rsid w:val="00E72D7A"/>
    <w:rsid w:val="00E808A5"/>
    <w:rsid w:val="00E81E69"/>
    <w:rsid w:val="00E81F0E"/>
    <w:rsid w:val="00E8597F"/>
    <w:rsid w:val="00E949A9"/>
    <w:rsid w:val="00E95679"/>
    <w:rsid w:val="00EA76DD"/>
    <w:rsid w:val="00EC23ED"/>
    <w:rsid w:val="00EC565D"/>
    <w:rsid w:val="00EF42EA"/>
    <w:rsid w:val="00F121FD"/>
    <w:rsid w:val="00F42BC7"/>
    <w:rsid w:val="00F46E2A"/>
    <w:rsid w:val="00F54CA3"/>
    <w:rsid w:val="00F60B56"/>
    <w:rsid w:val="00F91D93"/>
    <w:rsid w:val="00FB3271"/>
    <w:rsid w:val="00FC01FC"/>
    <w:rsid w:val="00FC75C7"/>
    <w:rsid w:val="00FD36B3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67CB-9B6D-41DA-99D0-60921C59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58643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user48n5</cp:lastModifiedBy>
  <cp:revision>48</cp:revision>
  <cp:lastPrinted>2020-05-28T06:41:00Z</cp:lastPrinted>
  <dcterms:created xsi:type="dcterms:W3CDTF">2018-11-06T07:54:00Z</dcterms:created>
  <dcterms:modified xsi:type="dcterms:W3CDTF">2020-05-28T07:02:00Z</dcterms:modified>
</cp:coreProperties>
</file>