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D22">
        <w:rPr>
          <w:rFonts w:ascii="Times New Roman" w:hAnsi="Times New Roman" w:cs="Times New Roman"/>
          <w:sz w:val="24"/>
          <w:szCs w:val="24"/>
        </w:rPr>
        <w:t>9 </w:t>
      </w:r>
      <w:r w:rsidR="007449A0">
        <w:rPr>
          <w:rFonts w:ascii="Times New Roman" w:hAnsi="Times New Roman" w:cs="Times New Roman"/>
          <w:sz w:val="24"/>
          <w:szCs w:val="24"/>
        </w:rPr>
        <w:t>891</w:t>
      </w:r>
      <w:r w:rsidR="009D6D22">
        <w:rPr>
          <w:rFonts w:ascii="Times New Roman" w:hAnsi="Times New Roman" w:cs="Times New Roman"/>
          <w:sz w:val="24"/>
          <w:szCs w:val="24"/>
        </w:rPr>
        <w:t xml:space="preserve"> 64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09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496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F55CB">
        <w:rPr>
          <w:rFonts w:ascii="Times New Roman" w:hAnsi="Times New Roman" w:cs="Times New Roman"/>
          <w:sz w:val="24"/>
          <w:szCs w:val="24"/>
        </w:rPr>
        <w:t>117</w:t>
      </w:r>
      <w:r w:rsidR="00354FCF">
        <w:rPr>
          <w:rFonts w:ascii="Times New Roman" w:hAnsi="Times New Roman" w:cs="Times New Roman"/>
          <w:sz w:val="24"/>
          <w:szCs w:val="24"/>
        </w:rPr>
        <w:t xml:space="preserve"> 8</w:t>
      </w:r>
      <w:r w:rsidR="007F55CB">
        <w:rPr>
          <w:rFonts w:ascii="Times New Roman" w:hAnsi="Times New Roman" w:cs="Times New Roman"/>
          <w:sz w:val="24"/>
          <w:szCs w:val="24"/>
        </w:rPr>
        <w:t>49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388</w:t>
      </w:r>
      <w:r w:rsidR="009D6D22">
        <w:rPr>
          <w:rFonts w:ascii="Times New Roman" w:hAnsi="Times New Roman" w:cs="Times New Roman"/>
          <w:sz w:val="24"/>
          <w:szCs w:val="24"/>
        </w:rPr>
        <w:t> 8</w:t>
      </w:r>
      <w:r w:rsidR="007449A0">
        <w:rPr>
          <w:rFonts w:ascii="Times New Roman" w:hAnsi="Times New Roman" w:cs="Times New Roman"/>
          <w:sz w:val="24"/>
          <w:szCs w:val="24"/>
        </w:rPr>
        <w:t>48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9D6D2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449A0">
        <w:rPr>
          <w:rFonts w:ascii="Times New Roman" w:hAnsi="Times New Roman" w:cs="Times New Roman"/>
          <w:sz w:val="24"/>
          <w:szCs w:val="24"/>
        </w:rPr>
        <w:t>388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48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354FCF">
        <w:rPr>
          <w:rFonts w:ascii="Times New Roman" w:hAnsi="Times New Roman" w:cs="Times New Roman"/>
          <w:sz w:val="24"/>
          <w:szCs w:val="24"/>
        </w:rPr>
        <w:t xml:space="preserve">(профицит) </w:t>
      </w:r>
      <w:r w:rsidRPr="00AB086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449A0">
        <w:rPr>
          <w:rFonts w:ascii="Times New Roman" w:hAnsi="Times New Roman" w:cs="Times New Roman"/>
          <w:sz w:val="24"/>
          <w:szCs w:val="24"/>
        </w:rPr>
        <w:t>388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9D6D22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449A0">
        <w:rPr>
          <w:rFonts w:ascii="Times New Roman" w:hAnsi="Times New Roman" w:cs="Times New Roman"/>
          <w:sz w:val="24"/>
          <w:szCs w:val="24"/>
        </w:rPr>
        <w:t>388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139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354FCF">
        <w:rPr>
          <w:rFonts w:ascii="Times New Roman" w:hAnsi="Times New Roman" w:cs="Times New Roman"/>
          <w:sz w:val="24"/>
          <w:szCs w:val="24"/>
        </w:rPr>
        <w:t xml:space="preserve">(профицит) </w:t>
      </w:r>
      <w:r w:rsidRPr="00AB086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354FCF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41CEA">
        <w:rPr>
          <w:rFonts w:ascii="Times New Roman" w:hAnsi="Times New Roman" w:cs="Times New Roman"/>
          <w:sz w:val="24"/>
          <w:szCs w:val="24"/>
        </w:rPr>
        <w:t>3 8</w:t>
      </w:r>
      <w:r w:rsidR="007449A0">
        <w:rPr>
          <w:rFonts w:ascii="Times New Roman" w:hAnsi="Times New Roman" w:cs="Times New Roman"/>
          <w:sz w:val="24"/>
          <w:szCs w:val="24"/>
        </w:rPr>
        <w:t>34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72</w:t>
      </w:r>
      <w:r w:rsidR="005264B0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941CEA">
        <w:rPr>
          <w:rFonts w:ascii="Times New Roman" w:hAnsi="Times New Roman" w:cs="Times New Roman"/>
          <w:sz w:val="24"/>
          <w:szCs w:val="24"/>
        </w:rPr>
        <w:t>4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899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153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899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941CEA">
        <w:rPr>
          <w:rFonts w:ascii="Times New Roman" w:hAnsi="Times New Roman" w:cs="Times New Roman"/>
          <w:sz w:val="24"/>
          <w:szCs w:val="24"/>
        </w:rPr>
        <w:t>153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941CEA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C015B8" w:rsidRDefault="00C015B8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C015B8" w:rsidRPr="00E91924" w:rsidTr="00241415">
        <w:tc>
          <w:tcPr>
            <w:tcW w:w="4785" w:type="dxa"/>
          </w:tcPr>
          <w:p w:rsidR="00C015B8" w:rsidRPr="00E91924" w:rsidRDefault="00C015B8" w:rsidP="002414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C015B8" w:rsidRPr="00E91924" w:rsidRDefault="00C015B8" w:rsidP="002414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C015B8" w:rsidRPr="00E91924" w:rsidRDefault="00C015B8" w:rsidP="002414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015B8" w:rsidRPr="00E91924" w:rsidRDefault="00C015B8" w:rsidP="002414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C015B8" w:rsidRPr="00E91924" w:rsidRDefault="00C015B8" w:rsidP="002414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C015B8" w:rsidRPr="00E91924" w:rsidRDefault="00C015B8" w:rsidP="00C015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15B8" w:rsidRPr="00E91924" w:rsidRDefault="00C015B8" w:rsidP="00C0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5B8" w:rsidRPr="00E91924" w:rsidRDefault="00C015B8" w:rsidP="00C01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C015B8" w:rsidRPr="00E91924" w:rsidRDefault="00C015B8" w:rsidP="00C01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C015B8" w:rsidRPr="00E91924" w:rsidRDefault="00C015B8" w:rsidP="00C01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5B8" w:rsidRPr="00E91924" w:rsidRDefault="00C015B8" w:rsidP="00C0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B42673" w:rsidTr="00241415">
        <w:tc>
          <w:tcPr>
            <w:tcW w:w="3060" w:type="dxa"/>
          </w:tcPr>
          <w:p w:rsidR="00C015B8" w:rsidRPr="00B42673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C015B8" w:rsidRPr="00B42673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C015B8" w:rsidRPr="00B42673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15B8" w:rsidRPr="00E91924" w:rsidTr="00241415">
        <w:tc>
          <w:tcPr>
            <w:tcW w:w="3060" w:type="dxa"/>
          </w:tcPr>
          <w:p w:rsidR="00C015B8" w:rsidRPr="00E91924" w:rsidRDefault="00C015B8" w:rsidP="00241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C015B8" w:rsidRPr="00E91924" w:rsidRDefault="00C015B8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015B8" w:rsidRDefault="00C015B8" w:rsidP="00C015B8"/>
    <w:p w:rsidR="00C015B8" w:rsidRDefault="00C015B8" w:rsidP="000F494E">
      <w:pPr>
        <w:spacing w:after="0" w:line="240" w:lineRule="auto"/>
        <w:rPr>
          <w:rFonts w:ascii="Times New Roman" w:hAnsi="Times New Roman" w:cs="Times New Roman"/>
        </w:rPr>
        <w:sectPr w:rsidR="00C015B8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C015B8" w:rsidRPr="0055711B" w:rsidTr="00241415">
        <w:trPr>
          <w:trHeight w:val="465"/>
          <w:tblHeader/>
        </w:trPr>
        <w:tc>
          <w:tcPr>
            <w:tcW w:w="5724" w:type="dxa"/>
            <w:vMerge w:val="restart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015B8" w:rsidRPr="0055711B" w:rsidTr="00241415">
        <w:trPr>
          <w:trHeight w:val="465"/>
          <w:tblHeader/>
        </w:trPr>
        <w:tc>
          <w:tcPr>
            <w:tcW w:w="5724" w:type="dxa"/>
            <w:vMerge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5571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015B8" w:rsidRPr="0055711B" w:rsidTr="00241415">
        <w:trPr>
          <w:trHeight w:val="296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15B8" w:rsidRPr="0055711B" w:rsidTr="00241415">
        <w:trPr>
          <w:trHeight w:val="296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15B8" w:rsidRPr="0055711B" w:rsidTr="00241415">
        <w:trPr>
          <w:trHeight w:val="296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015B8" w:rsidRPr="0055711B" w:rsidTr="00241415">
        <w:trPr>
          <w:trHeight w:val="394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15B8" w:rsidRPr="0055711B" w:rsidTr="00241415">
        <w:trPr>
          <w:trHeight w:val="421"/>
        </w:trPr>
        <w:tc>
          <w:tcPr>
            <w:tcW w:w="5724" w:type="dxa"/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015B8" w:rsidRPr="0055711B" w:rsidTr="0024141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</w:tc>
      </w:tr>
      <w:tr w:rsidR="00C015B8" w:rsidRPr="0055711B" w:rsidTr="00241415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4 724 113,47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4 723 404,57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015B8" w:rsidRPr="0055711B" w:rsidTr="00241415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1 899 153,57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5B8" w:rsidRPr="0055711B" w:rsidTr="00241415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9 891 647,84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6 388 848,47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B8" w:rsidRPr="0055711B" w:rsidRDefault="00C015B8" w:rsidP="002414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b/>
                <w:sz w:val="24"/>
                <w:szCs w:val="24"/>
              </w:rPr>
              <w:t>6 388 139,57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55711B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55711B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55711B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F539F3" w:rsidRDefault="00F539F3" w:rsidP="0055711B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F539F3" w:rsidRPr="00F539F3" w:rsidTr="00F539F3">
        <w:trPr>
          <w:cantSplit/>
          <w:trHeight w:val="462"/>
        </w:trPr>
        <w:tc>
          <w:tcPr>
            <w:tcW w:w="3072" w:type="dxa"/>
            <w:vMerge w:val="restart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F539F3" w:rsidRPr="00F539F3" w:rsidTr="00F539F3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F539F3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</w:t>
            </w:r>
            <w:r w:rsidRPr="00F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013 1 11 05035 10 0000 120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013 1 16 10123 01 0001 140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d"/>
              <w:rPr>
                <w:rFonts w:ascii="Times New Roman" w:hAnsi="Times New Roman" w:cs="Times New Roman"/>
              </w:rPr>
            </w:pPr>
            <w:r w:rsidRPr="00F539F3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 (за исключением доходов, направляемых на формирование муниципального дорожного фонда)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013 2 19 60010 10 0000 150   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539F3" w:rsidRPr="00F539F3" w:rsidTr="00F539F3">
        <w:tc>
          <w:tcPr>
            <w:tcW w:w="3072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539F3" w:rsidRPr="00F539F3" w:rsidTr="00F539F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F3" w:rsidRPr="00F539F3" w:rsidRDefault="00F539F3" w:rsidP="00F539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F539F3" w:rsidRPr="00F539F3" w:rsidRDefault="00F539F3" w:rsidP="00F539F3">
      <w:pPr>
        <w:pStyle w:val="a5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55711B" w:rsidRPr="0055085C" w:rsidTr="0055711B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5711B" w:rsidRPr="0055085C" w:rsidTr="0055711B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117 849,00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117 849,00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-6 388 139,57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10 009 496,84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10 009 496,84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  <w:tr w:rsidR="0055711B" w:rsidRPr="0055085C" w:rsidTr="0055711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10 009 496,84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6 388 848,47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1B" w:rsidRPr="0055085C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6 388 139,57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55711B">
        <w:rPr>
          <w:rFonts w:ascii="Times New Roman" w:hAnsi="Times New Roman" w:cs="Times New Roman"/>
          <w:sz w:val="24"/>
          <w:szCs w:val="24"/>
        </w:rPr>
        <w:t>14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55711B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55711B" w:rsidRPr="00795407" w:rsidTr="0055711B">
        <w:trPr>
          <w:trHeight w:val="978"/>
          <w:tblHeader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1302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55711B" w:rsidRPr="00795407" w:rsidTr="0055711B">
        <w:trPr>
          <w:trHeight w:val="1293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55711B" w:rsidRPr="00795407" w:rsidTr="0055711B">
        <w:trPr>
          <w:trHeight w:val="762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990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122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1062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1050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1052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215 810,24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35 069,00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35 069,00</w:t>
            </w:r>
          </w:p>
        </w:tc>
      </w:tr>
      <w:tr w:rsidR="0055711B" w:rsidRPr="00795407" w:rsidTr="0055711B">
        <w:trPr>
          <w:trHeight w:val="122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55711B" w:rsidRPr="00795407" w:rsidTr="0055711B">
        <w:trPr>
          <w:trHeight w:val="1385"/>
        </w:trPr>
        <w:tc>
          <w:tcPr>
            <w:tcW w:w="9210" w:type="dxa"/>
          </w:tcPr>
          <w:p w:rsidR="0055711B" w:rsidRPr="00881D1A" w:rsidRDefault="0055711B" w:rsidP="005571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1084"/>
        </w:trPr>
        <w:tc>
          <w:tcPr>
            <w:tcW w:w="9210" w:type="dxa"/>
          </w:tcPr>
          <w:p w:rsidR="0055711B" w:rsidRPr="00881D1A" w:rsidRDefault="0055711B" w:rsidP="005571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55711B" w:rsidRPr="00795407" w:rsidTr="0055711B">
        <w:trPr>
          <w:trHeight w:val="125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55711B" w:rsidRPr="00795407" w:rsidTr="0055711B">
        <w:trPr>
          <w:trHeight w:val="912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7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11B" w:rsidRPr="00795407" w:rsidTr="0055711B">
        <w:trPr>
          <w:trHeight w:val="125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76 794,00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71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92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601 918,00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601 918,00</w:t>
            </w:r>
          </w:p>
        </w:tc>
      </w:tr>
      <w:tr w:rsidR="0055711B" w:rsidRPr="00795407" w:rsidTr="0055711B">
        <w:trPr>
          <w:trHeight w:val="603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55711B" w:rsidRPr="00795407" w:rsidTr="0055711B">
        <w:trPr>
          <w:trHeight w:val="70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55711B" w:rsidRPr="00892AA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892AA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706"/>
        </w:trPr>
        <w:tc>
          <w:tcPr>
            <w:tcW w:w="9210" w:type="dxa"/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55711B" w:rsidRPr="00892AA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55711B" w:rsidRPr="00795407" w:rsidTr="0055711B">
        <w:trPr>
          <w:trHeight w:val="706"/>
        </w:trPr>
        <w:tc>
          <w:tcPr>
            <w:tcW w:w="9210" w:type="dxa"/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55711B" w:rsidRPr="00892AA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74594C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000.00</w:t>
            </w:r>
          </w:p>
        </w:tc>
      </w:tr>
      <w:tr w:rsidR="0055711B" w:rsidRPr="00795407" w:rsidTr="0055711B">
        <w:trPr>
          <w:trHeight w:val="70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55711B" w:rsidRPr="00795407" w:rsidTr="0055711B">
        <w:trPr>
          <w:trHeight w:val="1301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103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2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55711B" w:rsidRPr="00795407" w:rsidTr="0055711B">
        <w:trPr>
          <w:trHeight w:val="123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795407" w:rsidTr="0055711B">
        <w:trPr>
          <w:trHeight w:val="656"/>
        </w:trPr>
        <w:tc>
          <w:tcPr>
            <w:tcW w:w="9210" w:type="dxa"/>
          </w:tcPr>
          <w:p w:rsidR="0055711B" w:rsidRPr="00AE380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55711B" w:rsidRPr="00AE380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55711B" w:rsidRPr="00AE3804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55711B" w:rsidRPr="00795407" w:rsidTr="0055711B">
        <w:trPr>
          <w:trHeight w:val="65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55711B" w:rsidRPr="00795407" w:rsidTr="0055711B">
        <w:trPr>
          <w:trHeight w:val="65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5711B" w:rsidRPr="00795407" w:rsidTr="0055711B">
        <w:trPr>
          <w:trHeight w:val="656"/>
        </w:trPr>
        <w:tc>
          <w:tcPr>
            <w:tcW w:w="9210" w:type="dxa"/>
          </w:tcPr>
          <w:p w:rsidR="0055711B" w:rsidRPr="00795407" w:rsidRDefault="0055711B" w:rsidP="005571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5711B" w:rsidRPr="00795407" w:rsidTr="0055711B">
        <w:trPr>
          <w:trHeight w:val="58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2 101 770,00</w:t>
            </w:r>
          </w:p>
        </w:tc>
      </w:tr>
      <w:tr w:rsidR="0055711B" w:rsidRPr="00795407" w:rsidTr="0055711B">
        <w:trPr>
          <w:trHeight w:val="52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2 101 770,00</w:t>
            </w:r>
          </w:p>
        </w:tc>
      </w:tr>
      <w:tr w:rsidR="0055711B" w:rsidRPr="00795407" w:rsidTr="0055711B">
        <w:trPr>
          <w:trHeight w:val="52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55711B" w:rsidRPr="00795407" w:rsidTr="0055711B">
        <w:trPr>
          <w:trHeight w:val="527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55711B" w:rsidRPr="00795407" w:rsidTr="0055711B">
        <w:trPr>
          <w:trHeight w:val="700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55711B" w:rsidRPr="00795407" w:rsidTr="0055711B">
        <w:trPr>
          <w:trHeight w:val="994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696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5711B" w:rsidRPr="00795407" w:rsidTr="0055711B">
        <w:trPr>
          <w:trHeight w:val="319"/>
        </w:trPr>
        <w:tc>
          <w:tcPr>
            <w:tcW w:w="921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55711B" w:rsidRPr="0079540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711B" w:rsidRPr="005F700B" w:rsidRDefault="0055711B" w:rsidP="0055711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10 009 496,84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241415" w:rsidRPr="00985140" w:rsidTr="00241415">
        <w:trPr>
          <w:trHeight w:val="978"/>
          <w:tblHeader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241415" w:rsidRPr="00985140" w:rsidTr="00241415">
        <w:trPr>
          <w:trHeight w:val="1302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1293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90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1227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1062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1050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1052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1227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241415" w:rsidRPr="00985140" w:rsidTr="00241415">
        <w:trPr>
          <w:trHeight w:val="1257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EC29D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241415" w:rsidRPr="00EC29D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241415" w:rsidRPr="00985140" w:rsidTr="00241415">
        <w:trPr>
          <w:trHeight w:val="92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241415" w:rsidRPr="00985140" w:rsidTr="00241415">
        <w:trPr>
          <w:trHeight w:val="70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241415" w:rsidRPr="00985140" w:rsidTr="00241415">
        <w:trPr>
          <w:trHeight w:val="1301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241415" w:rsidRPr="00985140" w:rsidTr="00241415">
        <w:trPr>
          <w:trHeight w:val="1037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241415" w:rsidRPr="00985140" w:rsidTr="00241415">
        <w:trPr>
          <w:trHeight w:val="62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123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985140" w:rsidTr="00241415">
        <w:trPr>
          <w:trHeight w:val="70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241415" w:rsidRPr="00985140" w:rsidTr="00241415">
        <w:trPr>
          <w:trHeight w:val="70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241415" w:rsidRPr="00985140" w:rsidTr="00241415">
        <w:trPr>
          <w:trHeight w:val="704"/>
        </w:trPr>
        <w:tc>
          <w:tcPr>
            <w:tcW w:w="7770" w:type="dxa"/>
          </w:tcPr>
          <w:p w:rsidR="00241415" w:rsidRPr="00985140" w:rsidRDefault="00241415" w:rsidP="002414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241415" w:rsidRPr="00985140" w:rsidTr="00241415">
        <w:trPr>
          <w:trHeight w:val="69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56C1F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1698013,2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241415" w:rsidRPr="00F56C1F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1698013,2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41415" w:rsidRPr="00985140" w:rsidTr="00241415">
        <w:trPr>
          <w:trHeight w:val="494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1698013,20</w:t>
            </w:r>
          </w:p>
        </w:tc>
        <w:tc>
          <w:tcPr>
            <w:tcW w:w="1980" w:type="dxa"/>
          </w:tcPr>
          <w:p w:rsidR="00241415" w:rsidRPr="00BD6BAD" w:rsidRDefault="00241415" w:rsidP="002414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1698013,20</w:t>
            </w:r>
          </w:p>
        </w:tc>
      </w:tr>
      <w:tr w:rsidR="00241415" w:rsidRPr="00985140" w:rsidTr="00241415">
        <w:trPr>
          <w:trHeight w:val="123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1052774,20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1052774,20</w:t>
            </w:r>
          </w:p>
        </w:tc>
      </w:tr>
      <w:tr w:rsidR="00241415" w:rsidRPr="00985140" w:rsidTr="00241415">
        <w:trPr>
          <w:trHeight w:val="123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123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1236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812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1415" w:rsidRPr="00985140" w:rsidTr="00241415">
        <w:trPr>
          <w:trHeight w:val="319"/>
        </w:trPr>
        <w:tc>
          <w:tcPr>
            <w:tcW w:w="777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1415" w:rsidRPr="00985140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278 655,47</w:t>
            </w:r>
          </w:p>
        </w:tc>
        <w:tc>
          <w:tcPr>
            <w:tcW w:w="1980" w:type="dxa"/>
          </w:tcPr>
          <w:p w:rsidR="00241415" w:rsidRPr="00F9637C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6 168 082,57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55711B">
        <w:rPr>
          <w:rFonts w:ascii="Times New Roman" w:hAnsi="Times New Roman" w:cs="Times New Roman"/>
          <w:sz w:val="24"/>
          <w:szCs w:val="24"/>
        </w:rPr>
        <w:t>14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55711B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55711B" w:rsidRPr="008D2427" w:rsidTr="0055711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55711B" w:rsidRPr="008D2427" w:rsidTr="0055711B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10 009 496,84</w:t>
            </w:r>
          </w:p>
        </w:tc>
      </w:tr>
      <w:tr w:rsidR="0055711B" w:rsidRPr="008D2427" w:rsidTr="0055711B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55711B" w:rsidRPr="008D2427" w:rsidTr="0055711B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55711B" w:rsidRPr="008D2427" w:rsidTr="0055711B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55711B" w:rsidRPr="008D2427" w:rsidTr="0055711B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55711B" w:rsidRPr="008D2427" w:rsidTr="0055711B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55711B" w:rsidRPr="008D2427" w:rsidTr="0055711B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55711B" w:rsidRPr="008D2427" w:rsidTr="0055711B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5711B" w:rsidRPr="008D2427" w:rsidTr="0055711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55711B" w:rsidRPr="008D2427" w:rsidTr="0055711B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55711B" w:rsidRPr="008D2427" w:rsidTr="0055711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55711B" w:rsidRPr="008D2427" w:rsidTr="0055711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55711B" w:rsidRPr="008D2427" w:rsidTr="0055711B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55711B" w:rsidRPr="008D2427" w:rsidTr="0055711B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55711B" w:rsidRPr="008D2427" w:rsidTr="0055711B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55711B" w:rsidRPr="008D2427" w:rsidTr="0055711B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55711B" w:rsidRPr="008D2427" w:rsidTr="0055711B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5711B" w:rsidRPr="008D2427" w:rsidTr="0055711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55711B" w:rsidRPr="008D2427" w:rsidTr="0055711B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55711B" w:rsidRPr="008D2427" w:rsidTr="0055711B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55711B" w:rsidRPr="008D2427" w:rsidTr="0055711B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55711B" w:rsidRPr="008D2427" w:rsidTr="0055711B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7973DD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5711B" w:rsidRPr="008D2427" w:rsidTr="0055711B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74594C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55711B" w:rsidRPr="008D2427" w:rsidTr="0055711B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74594C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74594C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74594C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000.00</w:t>
            </w:r>
          </w:p>
        </w:tc>
      </w:tr>
      <w:tr w:rsidR="0055711B" w:rsidRPr="008D2427" w:rsidTr="0055711B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55711B" w:rsidRPr="008D2427" w:rsidTr="0055711B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31 800,00</w:t>
            </w:r>
          </w:p>
        </w:tc>
      </w:tr>
      <w:tr w:rsidR="0055711B" w:rsidRPr="008D2427" w:rsidTr="0055711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55711B" w:rsidRPr="008D2427" w:rsidTr="0055711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55711B" w:rsidRPr="008D2427" w:rsidTr="0055711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55711B" w:rsidRPr="008D2427" w:rsidTr="0055711B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55711B" w:rsidRPr="008D2427" w:rsidTr="0055711B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55711B" w:rsidRPr="008D2427" w:rsidTr="0055711B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55711B" w:rsidRPr="008D2427" w:rsidTr="0055711B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55711B" w:rsidRPr="008D2427" w:rsidTr="0055711B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55711B" w:rsidRPr="008D2427" w:rsidTr="0055711B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11B" w:rsidRPr="008D2427" w:rsidRDefault="0055711B" w:rsidP="00557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/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241415" w:rsidRPr="006547F2" w:rsidTr="00241415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D382D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278 655,47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D382D" w:rsidRDefault="00241415" w:rsidP="0024141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6 168 082,57</w:t>
            </w:r>
          </w:p>
          <w:p w:rsidR="00241415" w:rsidRPr="006D382D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1415" w:rsidRPr="006547F2" w:rsidTr="00241415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</w:tr>
      <w:tr w:rsidR="00241415" w:rsidRPr="006547F2" w:rsidTr="00241415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1078701,00</w:t>
            </w:r>
          </w:p>
        </w:tc>
      </w:tr>
      <w:tr w:rsidR="00241415" w:rsidRPr="006547F2" w:rsidTr="00241415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241415" w:rsidRPr="006547F2" w:rsidTr="00241415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241415" w:rsidRPr="006547F2" w:rsidTr="00241415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241415" w:rsidRPr="006547F2" w:rsidTr="00241415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241415" w:rsidRPr="006547F2" w:rsidTr="00241415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241415" w:rsidRPr="006547F2" w:rsidTr="00241415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241415" w:rsidRPr="006547F2" w:rsidTr="00241415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1052774,20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1052774,20</w:t>
            </w:r>
          </w:p>
        </w:tc>
      </w:tr>
      <w:tr w:rsidR="00241415" w:rsidRPr="006547F2" w:rsidTr="00241415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241415" w:rsidRPr="006547F2" w:rsidTr="00241415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241415" w:rsidRPr="006547F2" w:rsidTr="00241415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241415" w:rsidRPr="006547F2" w:rsidTr="00241415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241415" w:rsidRPr="006547F2" w:rsidTr="00241415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241415" w:rsidRPr="006547F2" w:rsidTr="00241415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241415" w:rsidRPr="006547F2" w:rsidTr="00241415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241415" w:rsidRPr="006547F2" w:rsidTr="00241415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241415" w:rsidRPr="006547F2" w:rsidTr="00241415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415" w:rsidRPr="006547F2" w:rsidRDefault="00241415" w:rsidP="002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729"/>
        <w:gridCol w:w="1380"/>
        <w:gridCol w:w="1654"/>
        <w:gridCol w:w="1514"/>
        <w:gridCol w:w="1482"/>
        <w:gridCol w:w="744"/>
      </w:tblGrid>
      <w:tr w:rsidR="00A12D61" w:rsidRPr="00A12D61" w:rsidTr="00D054FB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D054FB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D054FB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15" w:rsidRPr="00241415" w:rsidTr="00D054FB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9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64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8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9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0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10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14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9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55711B" w:rsidRPr="0055711B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5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1 377 631,00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1 052 874,20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1 052 874,20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1 377 531,00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1 052 774,20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1 052 774,20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1 660 794,00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659 317,00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553 053,00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1 660 794,00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553 053,00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2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55711B" w:rsidRPr="00865D0E" w:rsidTr="00D05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360"/>
        </w:trPr>
        <w:tc>
          <w:tcPr>
            <w:tcW w:w="5204" w:type="dxa"/>
            <w:gridSpan w:val="3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6 278 655,47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55711B" w:rsidRPr="00865D0E" w:rsidRDefault="0055711B" w:rsidP="0055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6 168 082,57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2D61" w:rsidRPr="00A821FB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9D9" w:rsidRDefault="00A239D9">
      <w:pPr>
        <w:spacing w:after="0" w:line="240" w:lineRule="auto"/>
      </w:pPr>
      <w:r>
        <w:separator/>
      </w:r>
    </w:p>
  </w:endnote>
  <w:endnote w:type="continuationSeparator" w:id="1">
    <w:p w:rsidR="00A239D9" w:rsidRDefault="00A2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9D9" w:rsidRDefault="00A239D9">
      <w:pPr>
        <w:spacing w:after="0" w:line="240" w:lineRule="auto"/>
      </w:pPr>
      <w:r>
        <w:separator/>
      </w:r>
    </w:p>
  </w:footnote>
  <w:footnote w:type="continuationSeparator" w:id="1">
    <w:p w:rsidR="00A239D9" w:rsidRDefault="00A23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3B03"/>
    <w:rsid w:val="000543EE"/>
    <w:rsid w:val="00067BDF"/>
    <w:rsid w:val="00081148"/>
    <w:rsid w:val="000938F3"/>
    <w:rsid w:val="000A0C5C"/>
    <w:rsid w:val="000C5A24"/>
    <w:rsid w:val="000D1379"/>
    <w:rsid w:val="000F494E"/>
    <w:rsid w:val="00131F4F"/>
    <w:rsid w:val="00165DEC"/>
    <w:rsid w:val="00194650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C2C43"/>
    <w:rsid w:val="003C413C"/>
    <w:rsid w:val="003D79DF"/>
    <w:rsid w:val="003E5E1D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303F6"/>
    <w:rsid w:val="0074359F"/>
    <w:rsid w:val="007449A0"/>
    <w:rsid w:val="00746EA8"/>
    <w:rsid w:val="00755DDB"/>
    <w:rsid w:val="00777A44"/>
    <w:rsid w:val="007A624D"/>
    <w:rsid w:val="007C3C7F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920A3"/>
    <w:rsid w:val="008A57BA"/>
    <w:rsid w:val="008B0E36"/>
    <w:rsid w:val="008B43CF"/>
    <w:rsid w:val="008D220E"/>
    <w:rsid w:val="008E0212"/>
    <w:rsid w:val="008E6FCA"/>
    <w:rsid w:val="008F792E"/>
    <w:rsid w:val="00913634"/>
    <w:rsid w:val="00941CEA"/>
    <w:rsid w:val="0094343E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7206"/>
    <w:rsid w:val="00A93A18"/>
    <w:rsid w:val="00A95AC9"/>
    <w:rsid w:val="00AA33D0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84F90"/>
    <w:rsid w:val="00C00C4D"/>
    <w:rsid w:val="00C015B8"/>
    <w:rsid w:val="00C223A2"/>
    <w:rsid w:val="00C32B29"/>
    <w:rsid w:val="00C34977"/>
    <w:rsid w:val="00C44AA7"/>
    <w:rsid w:val="00C62682"/>
    <w:rsid w:val="00C666A3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808B7"/>
    <w:rsid w:val="00D97B25"/>
    <w:rsid w:val="00DD638E"/>
    <w:rsid w:val="00DD6952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C114C"/>
    <w:rsid w:val="00EC23ED"/>
    <w:rsid w:val="00EC565D"/>
    <w:rsid w:val="00EF42EA"/>
    <w:rsid w:val="00F121FD"/>
    <w:rsid w:val="00F539F3"/>
    <w:rsid w:val="00F54CA3"/>
    <w:rsid w:val="00F60B56"/>
    <w:rsid w:val="00F91D93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53</Pages>
  <Words>11364</Words>
  <Characters>64779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20</cp:revision>
  <dcterms:created xsi:type="dcterms:W3CDTF">2018-11-06T07:54:00Z</dcterms:created>
  <dcterms:modified xsi:type="dcterms:W3CDTF">2020-01-17T07:20:00Z</dcterms:modified>
</cp:coreProperties>
</file>