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2F" w:rsidRPr="0034475E" w:rsidRDefault="0095042F" w:rsidP="00950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95042F" w:rsidRPr="0034475E" w:rsidRDefault="0095042F" w:rsidP="00950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95042F" w:rsidRPr="0034475E" w:rsidRDefault="0095042F" w:rsidP="00950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95042F" w:rsidRPr="0034475E" w:rsidRDefault="0095042F" w:rsidP="00950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5042F" w:rsidRPr="0034475E" w:rsidRDefault="0095042F" w:rsidP="00950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95042F" w:rsidRPr="0034475E" w:rsidRDefault="0095042F" w:rsidP="009504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42F" w:rsidRPr="0034475E" w:rsidRDefault="0095042F" w:rsidP="00950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gramStart"/>
      <w:r w:rsidR="00DC2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="00DC2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5042F" w:rsidRPr="0034475E" w:rsidRDefault="0095042F" w:rsidP="009504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42F" w:rsidRPr="0034475E" w:rsidRDefault="0095042F" w:rsidP="009504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 </w:t>
      </w:r>
      <w:r w:rsidR="00DC2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19.06.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47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C2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5042F" w:rsidRPr="0034475E" w:rsidRDefault="0095042F" w:rsidP="0095042F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Панино</w:t>
      </w:r>
    </w:p>
    <w:p w:rsidR="005B7BF0" w:rsidRPr="005B7BF0" w:rsidRDefault="005B7BF0" w:rsidP="005B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</w:t>
      </w:r>
    </w:p>
    <w:p w:rsidR="005B7BF0" w:rsidRPr="005B7BF0" w:rsidRDefault="005B7BF0" w:rsidP="005B7B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BF0" w:rsidRPr="005B7BF0" w:rsidRDefault="005B7BF0" w:rsidP="005B7B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 w:rsidRPr="005B7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5B7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благоустройства </w:t>
      </w:r>
      <w:proofErr w:type="spellStart"/>
      <w:r w:rsidRPr="005B7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B7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5B7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5B7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5B7BF0" w:rsidRPr="005B7BF0" w:rsidRDefault="005B7BF0" w:rsidP="005B7B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F0" w:rsidRPr="005B7BF0" w:rsidRDefault="005B7BF0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r w:rsidR="00EF5EF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экспертного заключения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F5EF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F5E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F5EFE">
        <w:rPr>
          <w:rFonts w:ascii="Times New Roman" w:eastAsia="Times New Roman" w:hAnsi="Times New Roman" w:cs="Times New Roman"/>
          <w:sz w:val="28"/>
          <w:szCs w:val="28"/>
          <w:lang w:eastAsia="ru-RU"/>
        </w:rPr>
        <w:t>8 на Решение Совета от 03.11.2016 № 36</w:t>
      </w:r>
      <w:r w:rsid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5042F" w:rsidRP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благоустройства </w:t>
      </w:r>
      <w:proofErr w:type="spellStart"/>
      <w:r w:rsidR="0095042F" w:rsidRP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95042F" w:rsidRP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95042F" w:rsidRP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95042F" w:rsidRP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</w:t>
      </w:r>
      <w:proofErr w:type="spellStart"/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5B7BF0" w:rsidRDefault="005B7BF0" w:rsidP="005B7B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 :</w:t>
      </w:r>
    </w:p>
    <w:p w:rsidR="00DC2AB1" w:rsidRPr="00DC2AB1" w:rsidRDefault="00DC2AB1" w:rsidP="00DC2A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Правила благоустройства </w:t>
      </w:r>
      <w:proofErr w:type="spellStart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поселения </w:t>
      </w:r>
      <w:proofErr w:type="spellStart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</w:t>
      </w:r>
      <w:proofErr w:type="gramStart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proofErr w:type="gramEnd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DC2AB1" w:rsidRPr="00DC2AB1" w:rsidRDefault="00DC2AB1" w:rsidP="00DC2A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Пункт 1.4.1 Правил благоустройства </w:t>
      </w:r>
      <w:proofErr w:type="spellStart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поселения </w:t>
      </w:r>
      <w:proofErr w:type="spellStart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 читать в новой редакции:</w:t>
      </w:r>
    </w:p>
    <w:p w:rsidR="00DC2AB1" w:rsidRPr="005B7BF0" w:rsidRDefault="00DC2AB1" w:rsidP="00DC2A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2AB1">
        <w:rPr>
          <w:rFonts w:ascii="Times New Roman" w:eastAsia="Times New Roman" w:hAnsi="Times New Roman" w:cs="Times New Roman"/>
          <w:sz w:val="28"/>
          <w:szCs w:val="28"/>
          <w:lang w:eastAsia="ru-RU"/>
        </w:rPr>
        <w:t>«1.4.1.Благоустройство территории –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населённых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территорий.»</w:t>
      </w:r>
      <w:proofErr w:type="gramEnd"/>
    </w:p>
    <w:p w:rsidR="005B7BF0" w:rsidRDefault="00DC2AB1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6.1.16 читать в новой редакции:</w:t>
      </w:r>
    </w:p>
    <w:p w:rsidR="005B7BF0" w:rsidRDefault="005B7BF0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«6.1.16.</w:t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Снос зеленых насаждений или перенос их в другое место допускается только в виде исключения на основании разрешения, выдаваемого </w:t>
      </w:r>
      <w:r w:rsidR="004256EE" w:rsidRPr="004256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местного самоу</w:t>
      </w:r>
      <w:r w:rsidR="0042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</w:t>
      </w:r>
      <w:proofErr w:type="spellStart"/>
      <w:r w:rsidR="004256E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42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 w:rsidR="004256E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F05CFF" w:rsidRDefault="00DC2AB1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.Раздел</w:t>
      </w:r>
      <w:r w:rsidR="00F05CFF" w:rsidRPr="00F05CFF">
        <w:t xml:space="preserve"> </w:t>
      </w:r>
      <w:r w:rsidR="00F05CFF"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 Основные требования к обращению с отходами</w:t>
      </w:r>
      <w:r w:rsid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в новой редакции: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 Основные требования к обращению с отходами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5.13.1. Лица, в силу закона или договора, принявшие на себя обязательства содержать территории, здания, строения, сооружения, 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обязаны: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аключить договор на обращение с отходами с собственником контейнерной площадки или организацией, обслуживающей площадки 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сбора и временного хранения ТК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О, в соответствии с законодательством.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5.13.1.2. Не допускать переполнение мусоросборников отходами.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5.13.1.3. Принимать меры по предотвращению возгорания отходов в контейнерах (мусоросборниках), а в случае возгорания отходов своевременно принимать меры по тушению пожара в соответствии с законодательством.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5.13.2. Вывоз ТК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из контейнеров (мусоросборников), установленных на территории благоустроенного и неблагоустроенного жилищного фонда поселения, осуществляется специализированными организациями в соответствии с законодательством, согласно утвержденным графикам и маршрутам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вывоза на объекты размещения ТК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5.13.3. Ответственность за несоблюде</w:t>
      </w:r>
      <w:r w:rsidR="00A47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графика и маршрута вывоза ТК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несет специализированная организация, осуществляющая вывоз, в соответствии с законодательством.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5.13.4. Организации, осуществляющие вывоз отходов и мусора, обязаны осуществлять уборку мусора, просыпавшегося при выгрузке из контейнеров (мусоросборников) в транспортные средства, а также при движении по маршруту вывоза отходов.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5.13.5. Вывоз отходов осуществляется на объекты их размещения (утилизации, переработки), специально предназначенные для размещения (утилизации, переработки) соответствующих видов отходов.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5.13.6. На территории поселения запрещается: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5.13.6.1. Эксплуатация контейнеров (мусоросборников) в технически неисправном состоянии или состоянии, не соответствующем санитарным нормам и правилам.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5.13.6.2. Переполнение контейнеров (мусоросборников).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5.13.6.3. Выгрузка отходов из контейнеров (мусоросборников) в специально не предназначенные и не оборудованные для этих целей транспортные средства.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5.13.6.4. Размещение контейнеров (мусоросборников) вне специально оборудованных площадок для сбора и временного хранения Т</w:t>
      </w:r>
      <w:r w:rsidR="00A478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5.13.6.5. Размещение площадок дл</w:t>
      </w:r>
      <w:r w:rsidR="00A478AB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сбора и временного хранения ТК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 проезжей части, газонах, тротуарах и в проходных арках домов.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5.13.6.6. Транспортирование отходов и мусора способом, допускающим загрязнение территорий по пути следований транспортного средства, перевозящего отходы.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5.13.7. На вокзалах, рынках, в аэропорте, парках, садах, зонах отдыха, учреждениях образования, здравоохранения и других местах массового посещения населения, на улицах, у подъездов многоквартирных домов, на остановках сельского пассажирского транспорта, у входов в торговые объекты устанавливаются урны. Урны устанавливают на расстоянии 60 метров одна от другой на центральных улицах, рынках, вокзалах и других местах массового посещения населения, на остальных улицах и других </w:t>
      </w: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территориях - на расстоянии до 100 м. На остановках сельского пассажирского транспорта и у входов в торговые объекты - в количестве не менее двух.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5.13.8. Установка урн осуществляется с учетом обеспечения беспрепятственного передвижения пешеходов, проезда инвалидных и детских колясок.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5.13.9. При организации мелкорозничной торговли книгами, печатной продукцией, товарами в фабричной упаковке допускается использование емкостей для сбора мусора, удаляемых по окончании торговли вместе с объектом торговли.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5.13.10. В дни проведения культурных, публичных, массовых мероприятий их организаторы обеспечивают установку временных контейнеров (мусоросборников) для сбора отходов.</w:t>
      </w:r>
    </w:p>
    <w:p w:rsidR="00F05CFF" w:rsidRPr="00F05CFF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5.13.11. В случае сброса мусора, отходов, снега, грунта на территории поселения вне установленных для этого мест лица, допустившие подобные нарушения, обязаны за свой счет принять меры по незамедлительной уборке загрязненной территории, а при необходимости - по рекультивации земельного участка.</w:t>
      </w:r>
    </w:p>
    <w:p w:rsidR="00F05CFF" w:rsidRPr="005B7BF0" w:rsidRDefault="00F05CFF" w:rsidP="00F05C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5.13.12. Обращение с отработанными ртутьсодержащими лампами осуществляется в соответствии с требованиями, установленными нормативными правовыми актами Российской Федерации</w:t>
      </w:r>
      <w:proofErr w:type="gramStart"/>
      <w:r w:rsidRPr="00F05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78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5B7BF0" w:rsidRPr="005B7BF0" w:rsidRDefault="00DC2AB1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Обнародовать настоящее Решение в установленном порядке, разместить на официальном сайте Администрации </w:t>
      </w:r>
      <w:proofErr w:type="spellStart"/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 в сети Интернет.</w:t>
      </w:r>
    </w:p>
    <w:p w:rsidR="005B7BF0" w:rsidRPr="005B7BF0" w:rsidRDefault="00DC2AB1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</w:t>
      </w:r>
      <w:r w:rsidR="0095042F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</w:t>
      </w:r>
      <w:r w:rsidR="005B7BF0"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7BF0" w:rsidRPr="005B7BF0" w:rsidRDefault="005B7BF0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F0" w:rsidRPr="005B7BF0" w:rsidRDefault="005B7BF0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F0" w:rsidRPr="005B7BF0" w:rsidRDefault="005B7BF0" w:rsidP="005B7B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7BF0" w:rsidRDefault="005B7BF0" w:rsidP="005B7B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B7BF0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95042F" w:rsidRDefault="0095042F" w:rsidP="005B7B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42F" w:rsidRDefault="0095042F" w:rsidP="005B7B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95042F" w:rsidRPr="005B7BF0" w:rsidRDefault="0095042F" w:rsidP="005B7B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337AF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bookmarkStart w:id="0" w:name="_GoBack"/>
      <w:bookmarkEnd w:id="0"/>
      <w:proofErr w:type="spellEnd"/>
    </w:p>
    <w:p w:rsidR="005B7BF0" w:rsidRDefault="005B7BF0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BF0" w:rsidRDefault="005B7BF0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BF0" w:rsidRDefault="005B7BF0" w:rsidP="005B7BF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35A" w:rsidRDefault="00F1435A"/>
    <w:sectPr w:rsidR="00F14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31"/>
    <w:rsid w:val="00337AFC"/>
    <w:rsid w:val="004256EE"/>
    <w:rsid w:val="005B7BF0"/>
    <w:rsid w:val="0095042F"/>
    <w:rsid w:val="00976EF2"/>
    <w:rsid w:val="00A478AB"/>
    <w:rsid w:val="00AC5A31"/>
    <w:rsid w:val="00DC2AB1"/>
    <w:rsid w:val="00DC325E"/>
    <w:rsid w:val="00EF5EFE"/>
    <w:rsid w:val="00F05CFF"/>
    <w:rsid w:val="00F1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2018-06-19T11:40:00Z</cp:lastPrinted>
  <dcterms:created xsi:type="dcterms:W3CDTF">2017-06-19T05:57:00Z</dcterms:created>
  <dcterms:modified xsi:type="dcterms:W3CDTF">2018-06-19T11:48:00Z</dcterms:modified>
</cp:coreProperties>
</file>