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A78" w:rsidRPr="00C47BBC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47B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925A78" w:rsidRPr="00C47BBC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47B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925A78" w:rsidRPr="00C47BBC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47B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 ИВАНОВСКОЙ ОБЛАСТИ</w:t>
      </w:r>
    </w:p>
    <w:p w:rsidR="00925A78" w:rsidRPr="00C47BBC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25A78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47B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925A78" w:rsidRDefault="00925A78" w:rsidP="00925A78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5A78" w:rsidRDefault="00925A78" w:rsidP="00925A78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5A78" w:rsidRDefault="00925A78" w:rsidP="00925A78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 </w:t>
      </w:r>
      <w:r w:rsidR="00C47B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16</w:t>
      </w:r>
      <w:r w:rsidR="006B21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.11.2015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г.                                                                                            №</w:t>
      </w:r>
      <w:r w:rsidR="00E72583" w:rsidRPr="00C47B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C47B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173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925A78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5A78" w:rsidRDefault="00925A78" w:rsidP="00925A78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д.</w:t>
      </w:r>
      <w:r w:rsidR="006B21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Панино</w:t>
      </w:r>
    </w:p>
    <w:p w:rsidR="00925A78" w:rsidRDefault="00925A78" w:rsidP="00925A78">
      <w:pPr>
        <w:spacing w:before="108" w:after="0" w:line="276" w:lineRule="auto"/>
        <w:jc w:val="center"/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ru-RU"/>
        </w:rPr>
      </w:pPr>
    </w:p>
    <w:p w:rsidR="00925A78" w:rsidRPr="00925A78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 w:rsidRPr="00925A7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О внесении изменений</w:t>
      </w:r>
      <w:r w:rsidR="00CD5532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A820D3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в постановление администрации Панинского сельского поселения от 11.10.2013г.</w:t>
      </w:r>
      <w:r w:rsidR="004B0079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№155</w:t>
      </w:r>
      <w:r w:rsidR="00A820D3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«Об утверждении муниципальной программы «Социальное развитие Панинского сельского поселения»</w:t>
      </w:r>
      <w:r w:rsidRPr="00925A7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</w:p>
    <w:p w:rsidR="00925A78" w:rsidRDefault="00925A78" w:rsidP="00925A78">
      <w:pPr>
        <w:spacing w:before="108" w:after="0" w:line="276" w:lineRule="auto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925A78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увеличением сроков реализации 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муниципальной программы </w:t>
      </w:r>
      <w:r w:rsidRPr="00925A7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«Социальное развитие </w:t>
      </w:r>
      <w:r w:rsidRPr="00925A78">
        <w:rPr>
          <w:rFonts w:ascii="Times New Roman" w:eastAsia="Times New Roman" w:hAnsi="Times New Roman"/>
          <w:sz w:val="28"/>
          <w:szCs w:val="28"/>
          <w:lang w:eastAsia="ru-RU"/>
        </w:rPr>
        <w:t>Панинского сельского поселения»</w:t>
      </w:r>
    </w:p>
    <w:p w:rsidR="00925A78" w:rsidRDefault="00925A78" w:rsidP="00925A78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 о с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 н о в л я е т:</w:t>
      </w:r>
    </w:p>
    <w:p w:rsidR="00925A78" w:rsidRPr="00E72583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Приложение к постановлению администрации Панинского сельского поселения </w:t>
      </w:r>
      <w:r w:rsidR="00CD5532" w:rsidRP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>от 11.10.2013г.</w:t>
      </w:r>
      <w:r w:rsidR="004B0079">
        <w:rPr>
          <w:rFonts w:ascii="Times New Roman" w:eastAsia="Lucida Sans Unicode" w:hAnsi="Times New Roman"/>
          <w:bCs/>
          <w:sz w:val="28"/>
          <w:szCs w:val="28"/>
          <w:lang w:eastAsia="ru-RU"/>
        </w:rPr>
        <w:t>№155</w:t>
      </w:r>
      <w:r w:rsidR="00CD5532" w:rsidRP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«Об утверждении муниципальной программы «Социальное развитие Панинского сельского поселения»</w:t>
      </w:r>
      <w:r w:rsidR="00CD5532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CD5532" w:rsidRP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CD5532" w:rsidRPr="00CD5532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«Социальное развитие Панинского сельского поселения Фурмановского муниципального района» </w:t>
      </w:r>
      <w:r w:rsidRPr="00CD5532">
        <w:rPr>
          <w:rFonts w:ascii="Times New Roman" w:eastAsia="Times New Roman" w:hAnsi="Times New Roman"/>
          <w:sz w:val="28"/>
          <w:szCs w:val="28"/>
          <w:lang w:eastAsia="ru-RU"/>
        </w:rPr>
        <w:t>чит</w:t>
      </w:r>
      <w:r w:rsidR="00E72583">
        <w:rPr>
          <w:rFonts w:ascii="Times New Roman" w:eastAsia="Times New Roman" w:hAnsi="Times New Roman"/>
          <w:sz w:val="28"/>
          <w:szCs w:val="28"/>
          <w:lang w:eastAsia="ru-RU"/>
        </w:rPr>
        <w:t>ать в новой редакции</w:t>
      </w:r>
      <w:r w:rsidR="00E72583" w:rsidRPr="00E7258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E72583">
        <w:rPr>
          <w:rFonts w:ascii="Times New Roman" w:eastAsia="Times New Roman" w:hAnsi="Times New Roman"/>
          <w:sz w:val="28"/>
          <w:szCs w:val="28"/>
          <w:lang w:eastAsia="ru-RU"/>
        </w:rPr>
        <w:t>прилагается).</w:t>
      </w:r>
    </w:p>
    <w:p w:rsidR="00925A78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5A78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25A78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  <w:lang w:eastAsia="ru-RU"/>
        </w:rPr>
      </w:pPr>
    </w:p>
    <w:p w:rsidR="00925A78" w:rsidRDefault="00925A78" w:rsidP="00925A78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Глава </w:t>
      </w:r>
      <w:r w:rsidR="00584E62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</w:p>
    <w:p w:rsidR="002E1A9F" w:rsidRDefault="00925A78" w:rsidP="00925A78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    А.Н.</w:t>
      </w:r>
      <w:r w:rsidR="00584E62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Груздев</w:t>
      </w:r>
    </w:p>
    <w:p w:rsidR="002E1A9F" w:rsidRDefault="002E1A9F">
      <w:pPr>
        <w:spacing w:line="259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br w:type="page"/>
      </w:r>
    </w:p>
    <w:p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 к постановлению</w:t>
      </w:r>
    </w:p>
    <w:p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Панинского </w:t>
      </w:r>
    </w:p>
    <w:p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сельского поселения</w:t>
      </w: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 w:rsidR="00C47BBC"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16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.11.201</w:t>
      </w:r>
      <w:r w:rsidR="008D6057"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5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 w:rsidR="00E72583"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173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2E1A9F">
        <w:rPr>
          <w:rFonts w:ascii="Times New Roman" w:eastAsia="Lucida Sans Unicode" w:hAnsi="Times New Roman" w:cs="Tahoma"/>
          <w:b/>
          <w:sz w:val="32"/>
          <w:szCs w:val="32"/>
        </w:rPr>
        <w:t xml:space="preserve">Муниципальная программа 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32"/>
          <w:szCs w:val="32"/>
        </w:rPr>
        <w:t>«</w:t>
      </w: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Социальное развитие Панинского сельского поселения Фурмановского муниципального района»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175"/>
        <w:gridCol w:w="7552"/>
      </w:tblGrid>
      <w:tr w:rsidR="002E1A9F" w:rsidRPr="002E1A9F" w:rsidTr="003B5451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Наименование  программы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Социальное развитие Панинского сельского поселения Фурмановского муниципального района 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Срок реализации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8D605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201</w:t>
            </w:r>
            <w:r w:rsidR="008D6057">
              <w:rPr>
                <w:rFonts w:ascii="Times New Roman" w:eastAsia="Lucida Sans Unicode" w:hAnsi="Times New Roman" w:cs="Tahoma"/>
                <w:sz w:val="24"/>
                <w:szCs w:val="24"/>
              </w:rPr>
              <w:t>4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-2017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годы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Перечень подпрограмм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1.Газификация населённых пунктов Панинского сельского поселения.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2.Содержание муниципального имущества Панинского сельского поселения.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Администратор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Исполнительные органы, реализующие  программу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:rsidTr="003B5451">
        <w:trPr>
          <w:trHeight w:val="1589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Цель 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Повышение уровня и качества жизни на селе на основе развития социальной инфраструктуры и инженерного обустройства населенных пунктов, расположенных на территории сельского поселения, преодоление дефицита специалистов и квалифицированных рабочих в сельском хозяйстве и других отраслях экономики села.</w:t>
            </w:r>
            <w:r w:rsidR="00E7741A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Эффективное управление и распоряжение имуществом, находящимся в муниципальной собственности Панинского сельского поселения.</w:t>
            </w:r>
          </w:p>
        </w:tc>
      </w:tr>
      <w:tr w:rsidR="002E1A9F" w:rsidRPr="002E1A9F" w:rsidTr="003B5451">
        <w:trPr>
          <w:trHeight w:val="4790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Объем ресурсного обеспечения Программы по годам ее реализации в разрезе источников финансирования</w:t>
            </w:r>
          </w:p>
        </w:tc>
        <w:tc>
          <w:tcPr>
            <w:tcW w:w="755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Общая сумма расходов на реализацию программы </w:t>
            </w:r>
            <w:r w:rsidR="008D6057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                                  </w:t>
            </w:r>
            <w:r w:rsidR="00793902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9243139,50</w:t>
            </w:r>
            <w:r w:rsidR="008D6057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рублей</w:t>
            </w:r>
            <w:r w:rsidR="009629B5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,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в т.</w:t>
            </w:r>
            <w:r w:rsidR="009629B5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ч.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2014 год</w:t>
            </w:r>
            <w:r w:rsidR="00180B8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– </w:t>
            </w:r>
            <w:r w:rsidR="00E4179E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7473074,30</w:t>
            </w:r>
            <w:r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proofErr w:type="gramStart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в  том</w:t>
            </w:r>
            <w:proofErr w:type="gramEnd"/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E4179E">
              <w:rPr>
                <w:rFonts w:ascii="Times New Roman" w:eastAsia="Lucida Sans Unicode" w:hAnsi="Times New Roman" w:cs="Tahoma"/>
                <w:sz w:val="24"/>
                <w:szCs w:val="24"/>
              </w:rPr>
              <w:t>6729950</w:t>
            </w:r>
            <w:r w:rsidR="00180B80">
              <w:rPr>
                <w:rFonts w:ascii="Times New Roman" w:eastAsia="Lucida Sans Unicode" w:hAnsi="Times New Roman" w:cs="Tahoma"/>
                <w:sz w:val="24"/>
                <w:szCs w:val="24"/>
              </w:rPr>
              <w:t>,00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руб.</w:t>
            </w:r>
          </w:p>
          <w:p w:rsidR="002E1A9F" w:rsidRPr="002E1A9F" w:rsidRDefault="00180B80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</w:t>
            </w:r>
            <w:r w:rsidR="00E4179E">
              <w:rPr>
                <w:rFonts w:ascii="Times New Roman" w:eastAsia="Lucida Sans Unicode" w:hAnsi="Times New Roman" w:cs="Tahoma"/>
                <w:sz w:val="24"/>
                <w:szCs w:val="24"/>
              </w:rPr>
              <w:t>743124,3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    </w:t>
            </w:r>
          </w:p>
          <w:p w:rsidR="002E1A9F" w:rsidRPr="002E1A9F" w:rsidRDefault="00AF02A6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2015 год -</w:t>
            </w:r>
            <w:r w:rsidR="00DE467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424977,20</w:t>
            </w:r>
            <w:r w:rsidR="002E1A9F"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="002E1A9F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>- областного  бюджета  -  0</w:t>
            </w:r>
          </w:p>
          <w:p w:rsidR="002E1A9F" w:rsidRPr="002E1A9F" w:rsidRDefault="00AF02A6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DE4676">
              <w:rPr>
                <w:rFonts w:ascii="Times New Roman" w:eastAsia="Lucida Sans Unicode" w:hAnsi="Times New Roman" w:cs="Tahoma"/>
                <w:sz w:val="24"/>
                <w:szCs w:val="24"/>
              </w:rPr>
              <w:t>424977,20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2016 год -</w:t>
            </w:r>
            <w:r w:rsidR="00ED0F33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799544</w:t>
            </w:r>
            <w:r w:rsidR="00AF02A6">
              <w:rPr>
                <w:rFonts w:ascii="Times New Roman" w:eastAsia="Lucida Sans Unicode" w:hAnsi="Times New Roman"/>
                <w:b/>
                <w:sz w:val="24"/>
                <w:szCs w:val="24"/>
              </w:rPr>
              <w:t>,00</w:t>
            </w:r>
            <w:r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2E0CD2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</w:p>
          <w:p w:rsidR="002E1A9F" w:rsidRDefault="00AF02A6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ED0F33">
              <w:rPr>
                <w:rFonts w:ascii="Times New Roman" w:eastAsia="Lucida Sans Unicode" w:hAnsi="Times New Roman" w:cs="Tahoma"/>
                <w:sz w:val="24"/>
                <w:szCs w:val="24"/>
              </w:rPr>
              <w:t>799544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,00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</w:t>
            </w:r>
          </w:p>
          <w:p w:rsidR="00AF02A6" w:rsidRPr="002E1A9F" w:rsidRDefault="00267019" w:rsidP="00AF02A6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2017</w:t>
            </w:r>
            <w:r w:rsidR="00AF02A6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 год -</w:t>
            </w:r>
            <w:r w:rsidR="003078E8">
              <w:rPr>
                <w:rFonts w:ascii="Times New Roman" w:eastAsia="Lucida Sans Unicode" w:hAnsi="Times New Roman"/>
                <w:b/>
                <w:sz w:val="24"/>
                <w:szCs w:val="24"/>
              </w:rPr>
              <w:t>545544</w:t>
            </w:r>
            <w:r w:rsidR="00AF02A6">
              <w:rPr>
                <w:rFonts w:ascii="Times New Roman" w:eastAsia="Lucida Sans Unicode" w:hAnsi="Times New Roman"/>
                <w:b/>
                <w:sz w:val="24"/>
                <w:szCs w:val="24"/>
              </w:rPr>
              <w:t>,00</w:t>
            </w:r>
            <w:r w:rsidR="00AF02A6"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="00AF02A6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AF02A6" w:rsidRPr="002E1A9F" w:rsidRDefault="00AF02A6" w:rsidP="00AF02A6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2E0CD2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</w:p>
          <w:p w:rsidR="00AF02A6" w:rsidRPr="002E1A9F" w:rsidRDefault="00AF02A6" w:rsidP="00AF02A6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2E0CD2">
              <w:rPr>
                <w:rFonts w:ascii="Times New Roman" w:eastAsia="Lucida Sans Unicode" w:hAnsi="Times New Roman" w:cs="Tahoma"/>
                <w:sz w:val="24"/>
                <w:szCs w:val="24"/>
              </w:rPr>
              <w:t>545544,00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</w:t>
            </w:r>
            <w:r w:rsidR="00DA79A9">
              <w:rPr>
                <w:rFonts w:ascii="Times New Roman" w:eastAsia="Lucida Sans Unicode" w:hAnsi="Times New Roman" w:cs="Tahoma"/>
                <w:sz w:val="24"/>
                <w:szCs w:val="24"/>
              </w:rPr>
              <w:t>.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 Анализ текущей ситуации в сфере реализации 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2E1A9F" w:rsidRPr="002E1A9F" w:rsidRDefault="002E1A9F" w:rsidP="00E72583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Для успешной реализации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14.07.2007 N 446 (далее - Государственная программа), необходим системный подход, важнейшей частью которого является осуществление мер по повышению уровня и качества жизни на селе.</w:t>
      </w:r>
    </w:p>
    <w:p w:rsidR="002E1A9F" w:rsidRPr="002E1A9F" w:rsidRDefault="002E1A9F" w:rsidP="00E72583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В результате резкого спада сельскохозяйственного производства и ухудшения финансового положения сельскохозя</w:t>
      </w:r>
      <w:r w:rsidR="00312FDA">
        <w:rPr>
          <w:rFonts w:ascii="Times New Roman" w:eastAsia="Times New Roman" w:hAnsi="Times New Roman"/>
          <w:sz w:val="28"/>
          <w:szCs w:val="28"/>
          <w:lang w:eastAsia="ar-SA"/>
        </w:rPr>
        <w:t xml:space="preserve">йственной отрасли, изменения в </w:t>
      </w: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развитии социальной сферы и инженерной инфраструктуры села увеличилось отставание села от города по уровню и условиям жизнедеятельности.</w:t>
      </w:r>
    </w:p>
    <w:p w:rsidR="002E1A9F" w:rsidRPr="002E1A9F" w:rsidRDefault="002E1A9F" w:rsidP="00E72583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Уровень обеспеченности жилищного фонда сельских поселений сетевым газом и сетями водопровода в последние годы практически не менялся и в настоящее время составляет соответственно 12 - 33 %. Большинство систем водоснабжения не имеет необходимых сооружений и технологического оборудования для улучшения качества воды. На территории Панинского сельского поселения более 30 процентов протяженности уличной водопроводной сети нуждается в замене. В результате большая часть сельского населения вынуждена пользоваться водой, не соответствующей санитарным нормам. Из 16 населённых пунктов только три газифицированы полностью.</w:t>
      </w:r>
    </w:p>
    <w:p w:rsidR="002E1A9F" w:rsidRPr="002E1A9F" w:rsidRDefault="002E1A9F" w:rsidP="002E46D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Неблагоприятная демографическая ситуация, вследствие которой прогрессирует сокращение численности сельского населения, в том числе и трудоспособной е</w:t>
      </w:r>
      <w:r w:rsidR="00312FDA">
        <w:rPr>
          <w:rFonts w:ascii="Times New Roman" w:eastAsia="Times New Roman" w:hAnsi="Times New Roman"/>
          <w:sz w:val="28"/>
          <w:szCs w:val="28"/>
          <w:lang w:eastAsia="ar-SA"/>
        </w:rPr>
        <w:t xml:space="preserve">го части, усугубляет положение </w:t>
      </w: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на селе.</w:t>
      </w:r>
    </w:p>
    <w:p w:rsidR="002E1A9F" w:rsidRPr="002E1A9F" w:rsidRDefault="002E1A9F" w:rsidP="002E46D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Без значительной государственной поддержки в современных условиях сельское поселение, не в состоянии эффективно участвовать в социальных реформах и удовлетворении основных жизненных потребностей проживающего на их территории населения.</w:t>
      </w:r>
    </w:p>
    <w:p w:rsidR="002E1A9F" w:rsidRPr="002E1A9F" w:rsidRDefault="002E1A9F" w:rsidP="002E46D9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Таким образом, необходимость разработки и реализации целевой программы обусловлена: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социально-политической остротой проблемы;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потребностью формирования базовых условий социального комфорта для расширенного воспроизводства и закрепления на селе трудовых ресурсов, обеспечивающих эффективное решение стратегических задач агропромышленного комплекса;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необходимостью решения задачи по обеспечению устойчивого развития сельских территорий, определенной Государственной программой;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приоритетностью государственной поддержки развития социальной сферы и инженерной инфраструктуры в сельской местности.</w:t>
      </w:r>
    </w:p>
    <w:p w:rsidR="002E1A9F" w:rsidRPr="002E1A9F" w:rsidRDefault="002E1A9F" w:rsidP="002E46D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Управление муниципальным имуществом является неотъемлемой частью деятельности администрации муниципального образования, выступающей от имени собственника – муниципального образования, по решению экономических и социальных задач, укреплению финансовой системы, обеспечивающей повышение уровня и качества жизни населения </w:t>
      </w: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муниципального образования. </w:t>
      </w: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cr/>
      </w:r>
      <w:r w:rsidR="002E46D9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</w:t>
      </w: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Оценка управления муниципальным имуществом позволяет определить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следующие основные проблемы: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="002E46D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- Не востребованность на рынке недвижимости объектов муниципального недвижимого имущества, выставляемого на торги с целью заключения договоров аренды, а также приватизации, в связи с их не ликвидностью (нахождение объекта в подвальных, цокольных этажах многоквартирных жилых домов, удаленность от центральных улиц, неудовлетворительное состояние объектов), и как следствие, недополученные доходы в бюджет муниципального образования по неиспользуемому муниципальному имуществу, а также возникновение обязанности как собственника бремя содержания муниципального имущества (как нежилых помещений, так и жилых), что выражается в денежном выражении.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 w:rsidR="002E46D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- Необходимость совершенствования системы учета в целях эффективного управления муниципальным имуществом, в том числе: формирование и использование основанной на современных информационных технологиях базы данных по объектам собственности муниципального образования, внедрение в деятельность органов государственной власти и органов местного самоуправления единого программного комплекса по учету и управлению муниципальным имуществом.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 w:rsidR="002E46D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- Низкий уровень вовлечения земель в хозяйственный оборот.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Программы будет способствовать повышению эффективного управления и распоряжения муниципальным имуществом. </w:t>
      </w: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cr/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3. Цель и ожидаемые результаты реализации 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Целью Программы является эффективное управление и распоряжение муниципальным имуществом.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достижения указанной цели необходимо решить следующие задачи: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1. Обеспечение повышения эффективности использования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имущества, в том числе земельными ресурсами на территории муниципального образования.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2. Обеспечение выполнения мероприятий по капитальному ремонту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многоквартирных домов, содержанию и ремонту муниципальных жилых помещений.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Для оценки эффективности реализации Программы, исходя и целей и задач, предлагается использовать следующий перечень целевых показателей.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Обеспечение повышения эффективности использования муниципального имущества, в том числе земельными ресурсами: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3"/>
        <w:tblW w:w="9039" w:type="dxa"/>
        <w:tblLayout w:type="fixed"/>
        <w:tblLook w:val="04A0" w:firstRow="1" w:lastRow="0" w:firstColumn="1" w:lastColumn="0" w:noHBand="0" w:noVBand="1"/>
      </w:tblPr>
      <w:tblGrid>
        <w:gridCol w:w="4361"/>
        <w:gridCol w:w="1276"/>
        <w:gridCol w:w="1134"/>
        <w:gridCol w:w="1134"/>
        <w:gridCol w:w="1134"/>
      </w:tblGrid>
      <w:tr w:rsidR="00A771A2" w:rsidRPr="002E1A9F" w:rsidTr="009B09C1">
        <w:tc>
          <w:tcPr>
            <w:tcW w:w="4361" w:type="dxa"/>
          </w:tcPr>
          <w:p w:rsidR="00A771A2" w:rsidRPr="00C909A6" w:rsidRDefault="00A771A2" w:rsidP="00A771A2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Наименование показателя, ед. измерения</w:t>
            </w:r>
          </w:p>
        </w:tc>
        <w:tc>
          <w:tcPr>
            <w:tcW w:w="1276" w:type="dxa"/>
          </w:tcPr>
          <w:p w:rsidR="00A771A2" w:rsidRPr="00C909A6" w:rsidRDefault="00A771A2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2014 год</w:t>
            </w:r>
          </w:p>
        </w:tc>
        <w:tc>
          <w:tcPr>
            <w:tcW w:w="1134" w:type="dxa"/>
          </w:tcPr>
          <w:p w:rsidR="00A771A2" w:rsidRPr="00C909A6" w:rsidRDefault="00A771A2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2015 год</w:t>
            </w:r>
          </w:p>
        </w:tc>
        <w:tc>
          <w:tcPr>
            <w:tcW w:w="1134" w:type="dxa"/>
          </w:tcPr>
          <w:p w:rsidR="00A771A2" w:rsidRPr="00C909A6" w:rsidRDefault="00A771A2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2016 год</w:t>
            </w:r>
          </w:p>
        </w:tc>
        <w:tc>
          <w:tcPr>
            <w:tcW w:w="1134" w:type="dxa"/>
          </w:tcPr>
          <w:p w:rsidR="00A771A2" w:rsidRPr="00C909A6" w:rsidRDefault="00A771A2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2017год</w:t>
            </w:r>
          </w:p>
        </w:tc>
      </w:tr>
      <w:tr w:rsidR="00A771A2" w:rsidRPr="002E1A9F" w:rsidTr="009B09C1">
        <w:tc>
          <w:tcPr>
            <w:tcW w:w="4361" w:type="dxa"/>
          </w:tcPr>
          <w:p w:rsidR="00A771A2" w:rsidRPr="00C909A6" w:rsidRDefault="00A771A2" w:rsidP="00A771A2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Увеличение поступления   земельного налога в бюджет поселения, (тыс. руб.) </w:t>
            </w:r>
          </w:p>
        </w:tc>
        <w:tc>
          <w:tcPr>
            <w:tcW w:w="1276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383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550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550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550</w:t>
            </w:r>
          </w:p>
        </w:tc>
      </w:tr>
      <w:tr w:rsidR="00A771A2" w:rsidRPr="002E1A9F" w:rsidTr="009B09C1">
        <w:tc>
          <w:tcPr>
            <w:tcW w:w="4361" w:type="dxa"/>
          </w:tcPr>
          <w:p w:rsidR="00A771A2" w:rsidRPr="00C909A6" w:rsidRDefault="00A771A2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Увеличение поступления арендной платы за землю </w:t>
            </w:r>
          </w:p>
          <w:p w:rsidR="00A771A2" w:rsidRPr="00C909A6" w:rsidRDefault="00A771A2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в бюджет поселения, (тыс. руб.) </w:t>
            </w:r>
          </w:p>
        </w:tc>
        <w:tc>
          <w:tcPr>
            <w:tcW w:w="1276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40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40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40</w:t>
            </w:r>
          </w:p>
        </w:tc>
      </w:tr>
      <w:tr w:rsidR="00A771A2" w:rsidRPr="002E1A9F" w:rsidTr="009B09C1">
        <w:tc>
          <w:tcPr>
            <w:tcW w:w="4361" w:type="dxa"/>
          </w:tcPr>
          <w:p w:rsidR="00A771A2" w:rsidRPr="00C909A6" w:rsidRDefault="00A771A2" w:rsidP="002E1A9F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lastRenderedPageBreak/>
              <w:t>Количество муниципальных жилых помещений, в которых проведен текущий ремонт (ед</w:t>
            </w:r>
            <w:r w:rsidR="00C909A6"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.</w:t>
            </w: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276" w:type="dxa"/>
          </w:tcPr>
          <w:p w:rsidR="00A771A2" w:rsidRPr="00C909A6" w:rsidRDefault="002407F0" w:rsidP="002407F0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1</w:t>
            </w:r>
          </w:p>
        </w:tc>
      </w:tr>
      <w:tr w:rsidR="00A771A2" w:rsidRPr="002E1A9F" w:rsidTr="009B09C1">
        <w:tc>
          <w:tcPr>
            <w:tcW w:w="4361" w:type="dxa"/>
          </w:tcPr>
          <w:p w:rsidR="00A771A2" w:rsidRPr="00C909A6" w:rsidRDefault="00A771A2" w:rsidP="002E1A9F">
            <w:pPr>
              <w:suppressAutoHyphens/>
              <w:autoSpaceDE w:val="0"/>
              <w:spacing w:line="240" w:lineRule="auto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Уровень обеспеченности сельского населения сетевым газом (проценты)</w:t>
            </w:r>
          </w:p>
        </w:tc>
        <w:tc>
          <w:tcPr>
            <w:tcW w:w="1276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11,7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11,7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14</w:t>
            </w:r>
          </w:p>
        </w:tc>
      </w:tr>
      <w:tr w:rsidR="00A771A2" w:rsidRPr="002E1A9F" w:rsidTr="009B09C1">
        <w:tc>
          <w:tcPr>
            <w:tcW w:w="4361" w:type="dxa"/>
          </w:tcPr>
          <w:p w:rsidR="00A771A2" w:rsidRPr="00C909A6" w:rsidRDefault="00A771A2" w:rsidP="002E1A9F">
            <w:pPr>
              <w:suppressAutoHyphens/>
              <w:autoSpaceDE w:val="0"/>
              <w:spacing w:line="240" w:lineRule="auto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Введение в эксплуатацию газовых сетей (км)</w:t>
            </w:r>
          </w:p>
        </w:tc>
        <w:tc>
          <w:tcPr>
            <w:tcW w:w="1276" w:type="dxa"/>
          </w:tcPr>
          <w:p w:rsidR="00A771A2" w:rsidRPr="00C909A6" w:rsidRDefault="00A771A2" w:rsidP="002407F0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</w:tcPr>
          <w:p w:rsidR="00A771A2" w:rsidRPr="00C909A6" w:rsidRDefault="00A771A2" w:rsidP="002407F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C909A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1</w:t>
            </w: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Повышение уровня и качества жизни населения на основе развития социальной инфраструктуры и инженерного обустройства населенных пунктов, расположенных на территории Панинского сельского поселения, развитие личных подсобных хозяйств, предприятий сельского хозяйства и других отраслей экономики села.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4. Ресурсное обеспечение муниципальной 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Финансовое обеспечение реализации Программы осуществляется за счет средств бюджета Панинского сельского поселения.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3"/>
        <w:tblW w:w="9353" w:type="dxa"/>
        <w:tblInd w:w="423" w:type="dxa"/>
        <w:tblLook w:val="04A0" w:firstRow="1" w:lastRow="0" w:firstColumn="1" w:lastColumn="0" w:noHBand="0" w:noVBand="1"/>
      </w:tblPr>
      <w:tblGrid>
        <w:gridCol w:w="1626"/>
        <w:gridCol w:w="1762"/>
        <w:gridCol w:w="1166"/>
        <w:gridCol w:w="1551"/>
        <w:gridCol w:w="1116"/>
        <w:gridCol w:w="1066"/>
        <w:gridCol w:w="1066"/>
      </w:tblGrid>
      <w:tr w:rsidR="00330995" w:rsidRPr="002E1A9F" w:rsidTr="00330995">
        <w:tc>
          <w:tcPr>
            <w:tcW w:w="1626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Наименование подпрограммы</w:t>
            </w: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166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ВСЕГО</w:t>
            </w:r>
          </w:p>
        </w:tc>
        <w:tc>
          <w:tcPr>
            <w:tcW w:w="1551" w:type="dxa"/>
          </w:tcPr>
          <w:p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2014 год</w:t>
            </w:r>
          </w:p>
        </w:tc>
        <w:tc>
          <w:tcPr>
            <w:tcW w:w="1116" w:type="dxa"/>
          </w:tcPr>
          <w:p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2015 год</w:t>
            </w:r>
          </w:p>
        </w:tc>
        <w:tc>
          <w:tcPr>
            <w:tcW w:w="1066" w:type="dxa"/>
          </w:tcPr>
          <w:p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2016 год</w:t>
            </w:r>
          </w:p>
        </w:tc>
        <w:tc>
          <w:tcPr>
            <w:tcW w:w="1066" w:type="dxa"/>
          </w:tcPr>
          <w:p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2017год</w:t>
            </w:r>
          </w:p>
        </w:tc>
      </w:tr>
      <w:tr w:rsidR="00330995" w:rsidRPr="002E1A9F" w:rsidTr="002E46D9">
        <w:trPr>
          <w:trHeight w:val="765"/>
        </w:trPr>
        <w:tc>
          <w:tcPr>
            <w:tcW w:w="1626" w:type="dxa"/>
            <w:vMerge w:val="restart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Газификация населённых пунктов Панинского сельского поселения</w:t>
            </w: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сельского поселения</w:t>
            </w:r>
          </w:p>
        </w:tc>
        <w:tc>
          <w:tcPr>
            <w:tcW w:w="1166" w:type="dxa"/>
          </w:tcPr>
          <w:p w:rsidR="00330995" w:rsidRPr="002E1A9F" w:rsidRDefault="001359DB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684888,30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484888,30</w:t>
            </w:r>
          </w:p>
        </w:tc>
        <w:tc>
          <w:tcPr>
            <w:tcW w:w="1116" w:type="dxa"/>
          </w:tcPr>
          <w:p w:rsidR="00330995" w:rsidRPr="0018225D" w:rsidRDefault="00D724EE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066" w:type="dxa"/>
          </w:tcPr>
          <w:p w:rsidR="00330995" w:rsidRPr="0018225D" w:rsidRDefault="00EC72E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50000,00</w:t>
            </w:r>
          </w:p>
        </w:tc>
        <w:tc>
          <w:tcPr>
            <w:tcW w:w="1066" w:type="dxa"/>
          </w:tcPr>
          <w:p w:rsidR="00330995" w:rsidRPr="0018225D" w:rsidRDefault="00D724EE" w:rsidP="0052321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1</w:t>
            </w:r>
            <w:r w:rsidR="00523210" w:rsidRPr="0018225D">
              <w:rPr>
                <w:rFonts w:ascii="Times New Roman" w:eastAsia="Times New Roman" w:hAnsi="Times New Roman"/>
                <w:lang w:eastAsia="ar-SA"/>
              </w:rPr>
              <w:t>50000,00</w:t>
            </w:r>
          </w:p>
        </w:tc>
      </w:tr>
      <w:tr w:rsidR="00330995" w:rsidRPr="002E1A9F" w:rsidTr="002E46D9">
        <w:trPr>
          <w:trHeight w:val="600"/>
        </w:trPr>
        <w:tc>
          <w:tcPr>
            <w:tcW w:w="1626" w:type="dxa"/>
            <w:vMerge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Ивановской области</w:t>
            </w:r>
          </w:p>
        </w:tc>
        <w:tc>
          <w:tcPr>
            <w:tcW w:w="1166" w:type="dxa"/>
          </w:tcPr>
          <w:p w:rsidR="00330995" w:rsidRPr="002E1A9F" w:rsidRDefault="001359DB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6729950,00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6729950,00</w:t>
            </w:r>
          </w:p>
        </w:tc>
        <w:tc>
          <w:tcPr>
            <w:tcW w:w="1116" w:type="dxa"/>
          </w:tcPr>
          <w:p w:rsidR="00330995" w:rsidRPr="0018225D" w:rsidRDefault="00EC72E1" w:rsidP="00EC72E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:rsidR="00330995" w:rsidRPr="0018225D" w:rsidRDefault="00EC72E1" w:rsidP="00EC72E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:rsidR="00330995" w:rsidRPr="0018225D" w:rsidRDefault="00330995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330995" w:rsidRPr="002E1A9F" w:rsidTr="002E46D9">
        <w:trPr>
          <w:trHeight w:val="727"/>
        </w:trPr>
        <w:tc>
          <w:tcPr>
            <w:tcW w:w="3388" w:type="dxa"/>
            <w:gridSpan w:val="2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ИТОГО по подпрограмме</w:t>
            </w:r>
          </w:p>
        </w:tc>
        <w:tc>
          <w:tcPr>
            <w:tcW w:w="1166" w:type="dxa"/>
          </w:tcPr>
          <w:p w:rsidR="00330995" w:rsidRPr="002E1A9F" w:rsidRDefault="001359DB" w:rsidP="004A158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7414838,30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7214838,30</w:t>
            </w:r>
          </w:p>
        </w:tc>
        <w:tc>
          <w:tcPr>
            <w:tcW w:w="1116" w:type="dxa"/>
          </w:tcPr>
          <w:p w:rsidR="00330995" w:rsidRPr="0018225D" w:rsidRDefault="00D724EE" w:rsidP="00D724EE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0</w:t>
            </w:r>
          </w:p>
        </w:tc>
        <w:tc>
          <w:tcPr>
            <w:tcW w:w="1066" w:type="dxa"/>
          </w:tcPr>
          <w:p w:rsidR="00330995" w:rsidRPr="0018225D" w:rsidRDefault="00330995" w:rsidP="00B573B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50000,00</w:t>
            </w:r>
          </w:p>
        </w:tc>
        <w:tc>
          <w:tcPr>
            <w:tcW w:w="1066" w:type="dxa"/>
          </w:tcPr>
          <w:p w:rsidR="00330995" w:rsidRPr="0018225D" w:rsidRDefault="00D724EE" w:rsidP="00523210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1</w:t>
            </w:r>
            <w:r w:rsidR="00523210" w:rsidRPr="0018225D">
              <w:rPr>
                <w:rFonts w:ascii="Times New Roman" w:eastAsia="Times New Roman" w:hAnsi="Times New Roman"/>
                <w:b/>
                <w:lang w:eastAsia="ar-SA"/>
              </w:rPr>
              <w:t>50000,00</w:t>
            </w:r>
          </w:p>
        </w:tc>
      </w:tr>
      <w:tr w:rsidR="00330995" w:rsidRPr="002E1A9F" w:rsidTr="002E46D9">
        <w:tc>
          <w:tcPr>
            <w:tcW w:w="1626" w:type="dxa"/>
            <w:vMerge w:val="restart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Управление муниципальным имуществом</w:t>
            </w: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сельского поселения</w:t>
            </w:r>
          </w:p>
        </w:tc>
        <w:tc>
          <w:tcPr>
            <w:tcW w:w="1166" w:type="dxa"/>
          </w:tcPr>
          <w:p w:rsidR="00330995" w:rsidRPr="002E1A9F" w:rsidRDefault="001359DB" w:rsidP="003874D3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1828301,20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258236,0</w:t>
            </w:r>
          </w:p>
        </w:tc>
        <w:tc>
          <w:tcPr>
            <w:tcW w:w="1116" w:type="dxa"/>
          </w:tcPr>
          <w:p w:rsidR="00330995" w:rsidRPr="0018225D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424977,20</w:t>
            </w:r>
            <w:r w:rsidR="00330995" w:rsidRPr="0018225D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  <w:tc>
          <w:tcPr>
            <w:tcW w:w="1066" w:type="dxa"/>
          </w:tcPr>
          <w:p w:rsidR="00330995" w:rsidRPr="0018225D" w:rsidRDefault="00CB239A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74</w:t>
            </w:r>
            <w:r w:rsidR="00CB5606" w:rsidRPr="0018225D">
              <w:rPr>
                <w:rFonts w:ascii="Times New Roman" w:eastAsia="Times New Roman" w:hAnsi="Times New Roman"/>
                <w:lang w:eastAsia="ar-SA"/>
              </w:rPr>
              <w:t>9544</w:t>
            </w:r>
            <w:r w:rsidR="00330995" w:rsidRPr="0018225D">
              <w:rPr>
                <w:rFonts w:ascii="Times New Roman" w:eastAsia="Times New Roman" w:hAnsi="Times New Roman"/>
                <w:lang w:eastAsia="ar-SA"/>
              </w:rPr>
              <w:t>,00</w:t>
            </w:r>
          </w:p>
        </w:tc>
        <w:tc>
          <w:tcPr>
            <w:tcW w:w="1066" w:type="dxa"/>
          </w:tcPr>
          <w:p w:rsidR="00330995" w:rsidRPr="0018225D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395544</w:t>
            </w:r>
            <w:r w:rsidR="00330995" w:rsidRPr="0018225D">
              <w:rPr>
                <w:rFonts w:ascii="Times New Roman" w:eastAsia="Times New Roman" w:hAnsi="Times New Roman"/>
                <w:lang w:eastAsia="ar-SA"/>
              </w:rPr>
              <w:t>,00</w:t>
            </w:r>
          </w:p>
        </w:tc>
      </w:tr>
      <w:tr w:rsidR="00330995" w:rsidRPr="002E1A9F" w:rsidTr="002E46D9">
        <w:tc>
          <w:tcPr>
            <w:tcW w:w="1626" w:type="dxa"/>
            <w:vMerge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Ивановской области</w:t>
            </w:r>
          </w:p>
        </w:tc>
        <w:tc>
          <w:tcPr>
            <w:tcW w:w="1166" w:type="dxa"/>
          </w:tcPr>
          <w:p w:rsidR="00330995" w:rsidRPr="002E1A9F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551" w:type="dxa"/>
          </w:tcPr>
          <w:p w:rsidR="00330995" w:rsidRPr="0018225D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116" w:type="dxa"/>
          </w:tcPr>
          <w:p w:rsidR="00330995" w:rsidRPr="0018225D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:rsidR="00330995" w:rsidRPr="0018225D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:rsidR="00330995" w:rsidRPr="0018225D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330995" w:rsidRPr="002E1A9F" w:rsidTr="002E46D9">
        <w:tc>
          <w:tcPr>
            <w:tcW w:w="3388" w:type="dxa"/>
            <w:gridSpan w:val="2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ИТОГО по подпрограмме</w:t>
            </w:r>
          </w:p>
        </w:tc>
        <w:tc>
          <w:tcPr>
            <w:tcW w:w="1166" w:type="dxa"/>
          </w:tcPr>
          <w:p w:rsidR="00330995" w:rsidRPr="002E1A9F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1828301,20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258236,00</w:t>
            </w:r>
          </w:p>
        </w:tc>
        <w:tc>
          <w:tcPr>
            <w:tcW w:w="1116" w:type="dxa"/>
          </w:tcPr>
          <w:p w:rsidR="00330995" w:rsidRPr="0018225D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424977,20</w:t>
            </w:r>
          </w:p>
        </w:tc>
        <w:tc>
          <w:tcPr>
            <w:tcW w:w="1066" w:type="dxa"/>
          </w:tcPr>
          <w:p w:rsidR="00330995" w:rsidRPr="0018225D" w:rsidRDefault="00CB239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74</w:t>
            </w:r>
            <w:r w:rsidR="00CB5606" w:rsidRPr="0018225D">
              <w:rPr>
                <w:rFonts w:ascii="Times New Roman" w:eastAsia="Times New Roman" w:hAnsi="Times New Roman"/>
                <w:b/>
                <w:lang w:eastAsia="ar-SA"/>
              </w:rPr>
              <w:t>9544</w:t>
            </w:r>
            <w:r w:rsidR="00330995" w:rsidRPr="0018225D">
              <w:rPr>
                <w:rFonts w:ascii="Times New Roman" w:eastAsia="Times New Roman" w:hAnsi="Times New Roman"/>
                <w:b/>
                <w:lang w:eastAsia="ar-SA"/>
              </w:rPr>
              <w:t>,00</w:t>
            </w:r>
          </w:p>
        </w:tc>
        <w:tc>
          <w:tcPr>
            <w:tcW w:w="1066" w:type="dxa"/>
          </w:tcPr>
          <w:p w:rsidR="00330995" w:rsidRPr="0018225D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395544</w:t>
            </w:r>
            <w:r w:rsidR="00330995" w:rsidRPr="0018225D">
              <w:rPr>
                <w:rFonts w:ascii="Times New Roman" w:eastAsia="Times New Roman" w:hAnsi="Times New Roman"/>
                <w:b/>
                <w:lang w:eastAsia="ar-SA"/>
              </w:rPr>
              <w:t>,00</w:t>
            </w:r>
          </w:p>
        </w:tc>
      </w:tr>
      <w:tr w:rsidR="00330995" w:rsidRPr="002E1A9F" w:rsidTr="002E46D9">
        <w:tc>
          <w:tcPr>
            <w:tcW w:w="3388" w:type="dxa"/>
            <w:gridSpan w:val="2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 по программе</w:t>
            </w:r>
          </w:p>
        </w:tc>
        <w:tc>
          <w:tcPr>
            <w:tcW w:w="1166" w:type="dxa"/>
          </w:tcPr>
          <w:p w:rsidR="00330995" w:rsidRPr="002E1A9F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A6491">
              <w:rPr>
                <w:rFonts w:ascii="Times New Roman" w:eastAsia="Times New Roman" w:hAnsi="Times New Roman"/>
                <w:b/>
                <w:lang w:eastAsia="ar-SA"/>
              </w:rPr>
              <w:t>9243139,50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7473074,30</w:t>
            </w:r>
          </w:p>
        </w:tc>
        <w:tc>
          <w:tcPr>
            <w:tcW w:w="1116" w:type="dxa"/>
          </w:tcPr>
          <w:p w:rsidR="00330995" w:rsidRPr="0018225D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424977,20</w:t>
            </w:r>
          </w:p>
        </w:tc>
        <w:tc>
          <w:tcPr>
            <w:tcW w:w="1066" w:type="dxa"/>
          </w:tcPr>
          <w:p w:rsidR="00330995" w:rsidRPr="0018225D" w:rsidRDefault="003A06DB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799544</w:t>
            </w:r>
            <w:r w:rsidR="00330995" w:rsidRPr="0018225D">
              <w:rPr>
                <w:rFonts w:ascii="Times New Roman" w:eastAsia="Times New Roman" w:hAnsi="Times New Roman"/>
                <w:b/>
                <w:lang w:eastAsia="ar-SA"/>
              </w:rPr>
              <w:t>,00</w:t>
            </w:r>
          </w:p>
        </w:tc>
        <w:tc>
          <w:tcPr>
            <w:tcW w:w="1066" w:type="dxa"/>
          </w:tcPr>
          <w:p w:rsidR="00330995" w:rsidRPr="0018225D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545</w:t>
            </w:r>
            <w:r w:rsidR="00330995" w:rsidRPr="0018225D">
              <w:rPr>
                <w:rFonts w:ascii="Times New Roman" w:eastAsia="Times New Roman" w:hAnsi="Times New Roman"/>
                <w:b/>
                <w:lang w:eastAsia="ar-SA"/>
              </w:rPr>
              <w:t>544,00</w:t>
            </w: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финансирования могут уточняться на основании результатов </w:t>
      </w:r>
    </w:p>
    <w:p w:rsidR="002E1A9F" w:rsidRDefault="002E1A9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  <w:r w:rsidRPr="002E1A9F">
        <w:rPr>
          <w:rFonts w:ascii="Times New Roman" w:eastAsia="Lucida Sans Unicode" w:hAnsi="Times New Roman"/>
          <w:sz w:val="28"/>
          <w:szCs w:val="28"/>
        </w:rPr>
        <w:t>оценки реализации Программы, проводимой администрацией сельского поселения.</w:t>
      </w:r>
    </w:p>
    <w:p w:rsidR="00EC4533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EC4533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EC4533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EC4533" w:rsidRPr="002E1A9F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2E1A9F" w:rsidRPr="002E1A9F" w:rsidRDefault="002E1A9F" w:rsidP="002E1A9F">
      <w:pPr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5. Механизм реализации программы, организация</w:t>
      </w:r>
    </w:p>
    <w:p w:rsidR="002E1A9F" w:rsidRPr="002E1A9F" w:rsidRDefault="002E1A9F" w:rsidP="002E1A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2E1A9F" w:rsidRPr="002E1A9F" w:rsidRDefault="002E1A9F" w:rsidP="002E1A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1A9F" w:rsidRPr="002E1A9F" w:rsidRDefault="002E1A9F" w:rsidP="002E1A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подпрограмм, перечня работ по подготовке и реализации мероприятий подпрограмм с определением объемов и источников финансирования. </w:t>
      </w:r>
    </w:p>
    <w:p w:rsidR="002E1A9F" w:rsidRPr="002E1A9F" w:rsidRDefault="002E1A9F" w:rsidP="002E1A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Управление программой осуществляет администрация Панинского сельского поселения. Контроль эффективности и целевого использования средств,</w:t>
      </w:r>
      <w:r w:rsidR="00E500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направленных на  исполнение программы осуществляет  отдел учёта и отчётности  администрации Панинского сельского поселения.</w:t>
      </w:r>
      <w:r w:rsidR="00B13A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Глава Панинского  сельского поселения предоставляет  в отдел учета и отчетности Администрации  поселения отчет</w:t>
      </w:r>
      <w:r w:rsidR="001334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о ходе работ по программам, а также об эффективности использования финансовых средств, о финансировании проводимых мероприятий  и освоении средств, предусмотренных программой, и отчет о реализации программы за год в соответствии с Постановлением Администрации Панинского сельского поселения от 02.09.2013 года № 130 «Об</w:t>
      </w:r>
      <w:r w:rsidR="00421283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утверждении Порядка разработки</w:t>
      </w: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212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реализации и оценки эффективности муниципальных программ Панинского сельского поселения».</w:t>
      </w:r>
    </w:p>
    <w:p w:rsidR="002E1A9F" w:rsidRPr="002E1A9F" w:rsidRDefault="002E1A9F" w:rsidP="002E1A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Панинского сельского поселения несет ответственность за качественное и своевременное исполнение мероприятий подпрограмм, эффективное использование финансовых средств и ресурсов, выделяемых на реализацию программы. </w:t>
      </w:r>
    </w:p>
    <w:p w:rsidR="002E1A9F" w:rsidRPr="002E1A9F" w:rsidRDefault="002E1A9F" w:rsidP="002E1A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 w:rsidR="009D58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за</w:t>
      </w:r>
      <w:proofErr w:type="gram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программы осуществляется Главой </w:t>
      </w:r>
      <w:r w:rsidR="001334A1">
        <w:rPr>
          <w:rFonts w:ascii="Times New Roman" w:eastAsia="Times New Roman" w:hAnsi="Times New Roman"/>
          <w:sz w:val="28"/>
          <w:szCs w:val="28"/>
          <w:lang w:eastAsia="ru-RU"/>
        </w:rPr>
        <w:t>Панинского сельского поселения</w:t>
      </w: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E1A9F" w:rsidRPr="002E1A9F" w:rsidRDefault="002E1A9F" w:rsidP="002E1A9F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2E1A9F" w:rsidRPr="00085F05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085F05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Приложение1</w:t>
      </w:r>
    </w:p>
    <w:p w:rsidR="002E1A9F" w:rsidRPr="00085F05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085F05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муниципальной программе</w:t>
      </w:r>
    </w:p>
    <w:p w:rsidR="002E1A9F" w:rsidRPr="00085F05" w:rsidRDefault="002E1A9F" w:rsidP="002E1A9F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085F05">
        <w:rPr>
          <w:rFonts w:ascii="Times New Roman" w:eastAsia="Lucida Sans Unicode" w:hAnsi="Times New Roman" w:cs="Tahoma"/>
          <w:sz w:val="24"/>
          <w:szCs w:val="24"/>
        </w:rPr>
        <w:t xml:space="preserve">«Социальное развитие Панинского </w:t>
      </w:r>
    </w:p>
    <w:p w:rsidR="002E1A9F" w:rsidRPr="00085F05" w:rsidRDefault="002E1A9F" w:rsidP="002E1A9F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085F05">
        <w:rPr>
          <w:rFonts w:ascii="Times New Roman" w:eastAsia="Lucida Sans Unicode" w:hAnsi="Times New Roman" w:cs="Tahoma"/>
          <w:sz w:val="24"/>
          <w:szCs w:val="24"/>
        </w:rPr>
        <w:t xml:space="preserve">сельского поселения Фурмановского </w:t>
      </w:r>
    </w:p>
    <w:p w:rsidR="002E1A9F" w:rsidRPr="002E1A9F" w:rsidRDefault="002E1A9F" w:rsidP="002E1A9F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085F05">
        <w:rPr>
          <w:rFonts w:ascii="Times New Roman" w:eastAsia="Lucida Sans Unicode" w:hAnsi="Times New Roman" w:cs="Tahoma"/>
          <w:sz w:val="24"/>
          <w:szCs w:val="24"/>
        </w:rPr>
        <w:t>муниципального района»</w:t>
      </w:r>
      <w:r w:rsidRPr="002E1A9F">
        <w:rPr>
          <w:rFonts w:ascii="Times New Roman" w:eastAsia="Lucida Sans Unicode" w:hAnsi="Times New Roman" w:cs="Tahoma"/>
          <w:sz w:val="24"/>
          <w:szCs w:val="24"/>
        </w:rPr>
        <w:t xml:space="preserve"> </w:t>
      </w: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Подпрограмма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«Газификация населённых пунктов»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2E1A9F" w:rsidRPr="002E1A9F" w:rsidTr="003B545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Наименование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Газификация населённых пунктов </w:t>
            </w:r>
          </w:p>
        </w:tc>
      </w:tr>
      <w:tr w:rsidR="002E1A9F" w:rsidRPr="002E1A9F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8F004B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Срок 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180B80" w:rsidP="00B13A5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</w:t>
            </w:r>
            <w:r w:rsidR="00B13A5A">
              <w:rPr>
                <w:rFonts w:ascii="Times New Roman" w:eastAsia="Lucida Sans Unicode" w:hAnsi="Times New Roman" w:cs="Tahoma"/>
                <w:sz w:val="28"/>
                <w:szCs w:val="28"/>
              </w:rPr>
              <w:t>4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-2017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2E1A9F" w:rsidRPr="002E1A9F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:rsidTr="003B5451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Повышение уровня и качества жизни на селе на основе развития социальной инфраструктуры и инженерного обустройства населенных пунктов, расположенных на территории сельского поселения</w:t>
            </w:r>
          </w:p>
        </w:tc>
      </w:tr>
      <w:tr w:rsidR="002E1A9F" w:rsidRPr="002E1A9F" w:rsidTr="008A75A9">
        <w:trPr>
          <w:trHeight w:val="5078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Объёмы ресурсного обеспечения программы по годам ее реализации в разрезе источников финансирования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1A9F" w:rsidRPr="00085F05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</w:p>
          <w:p w:rsidR="002E1A9F" w:rsidRPr="00085F05" w:rsidRDefault="00132FF9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7414,</w:t>
            </w:r>
            <w:proofErr w:type="gramStart"/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8383</w:t>
            </w:r>
            <w:r w:rsidR="007B0EFB" w:rsidRPr="00085F05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="002E1A9F" w:rsidRPr="00085F05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тыс.</w:t>
            </w:r>
            <w:proofErr w:type="gramEnd"/>
            <w:r w:rsidR="002E1A9F" w:rsidRPr="00085F05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рублей</w:t>
            </w:r>
            <w:r w:rsidR="00B13A5A" w:rsidRPr="00085F05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="002E1A9F"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т.</w:t>
            </w:r>
            <w:r w:rsidR="00B13A5A"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2E1A9F"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:rsidR="002E1A9F" w:rsidRPr="00085F05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085F05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на </w:t>
            </w:r>
            <w:proofErr w:type="gramStart"/>
            <w:r w:rsidRPr="00085F05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2014  год</w:t>
            </w:r>
            <w:proofErr w:type="gramEnd"/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 </w:t>
            </w:r>
            <w:r w:rsidR="00132FF9">
              <w:rPr>
                <w:rFonts w:ascii="Times New Roman" w:eastAsia="Lucida Sans Unicode" w:hAnsi="Times New Roman"/>
                <w:b/>
                <w:sz w:val="28"/>
                <w:szCs w:val="28"/>
              </w:rPr>
              <w:t>7214,8383</w:t>
            </w:r>
            <w:r w:rsidRPr="00085F05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 руб.</w:t>
            </w:r>
            <w:r w:rsidRPr="00085F05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  <w:p w:rsidR="002E1A9F" w:rsidRPr="008A75A9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proofErr w:type="gramStart"/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>в  том</w:t>
            </w:r>
            <w:proofErr w:type="gramEnd"/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числе средства:                                       </w:t>
            </w:r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br/>
              <w:t xml:space="preserve">- областного  бюджета  -  </w:t>
            </w:r>
            <w:r w:rsidR="00132FF9">
              <w:rPr>
                <w:rFonts w:ascii="Times New Roman" w:eastAsia="Lucida Sans Unicode" w:hAnsi="Times New Roman" w:cs="Tahoma"/>
                <w:sz w:val="28"/>
                <w:szCs w:val="28"/>
              </w:rPr>
              <w:t>6729,95</w:t>
            </w:r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тыс.  руб.</w:t>
            </w:r>
          </w:p>
          <w:p w:rsidR="002E1A9F" w:rsidRPr="008A75A9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-  </w:t>
            </w:r>
            <w:r w:rsidR="00132FF9">
              <w:rPr>
                <w:rFonts w:ascii="Times New Roman" w:eastAsia="Lucida Sans Unicode" w:hAnsi="Times New Roman" w:cs="Tahoma"/>
                <w:sz w:val="28"/>
                <w:szCs w:val="28"/>
              </w:rPr>
              <w:t>484,8883</w:t>
            </w: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тыс. руб.    </w:t>
            </w:r>
          </w:p>
          <w:p w:rsidR="002E1A9F" w:rsidRPr="008A75A9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2015  год -</w:t>
            </w: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Pr="008A75A9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</w:t>
            </w: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>.</w:t>
            </w:r>
            <w:r w:rsidRPr="008A75A9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 руб.</w:t>
            </w:r>
          </w:p>
          <w:p w:rsidR="0026000E" w:rsidRPr="008A75A9" w:rsidRDefault="0026000E" w:rsidP="0026000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>- областного  бюджета  -  0,0 тыс.  руб.</w:t>
            </w:r>
          </w:p>
          <w:p w:rsidR="0026000E" w:rsidRPr="008A75A9" w:rsidRDefault="0026000E" w:rsidP="0026000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-  0,0 тыс. руб.    </w:t>
            </w:r>
          </w:p>
          <w:p w:rsidR="002E1A9F" w:rsidRPr="008A75A9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/>
                <w:b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2016  год -</w:t>
            </w: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AC0BE8"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>5</w:t>
            </w:r>
            <w:r w:rsidRPr="008A75A9">
              <w:rPr>
                <w:rFonts w:ascii="Times New Roman" w:eastAsia="Lucida Sans Unicode" w:hAnsi="Times New Roman"/>
                <w:b/>
                <w:sz w:val="28"/>
                <w:szCs w:val="28"/>
              </w:rPr>
              <w:t>0.00 руб.</w:t>
            </w:r>
          </w:p>
          <w:p w:rsidR="0026000E" w:rsidRPr="008A75A9" w:rsidRDefault="0026000E" w:rsidP="0026000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>- областного  бюджета  -  0,0 тыс.  руб.</w:t>
            </w:r>
          </w:p>
          <w:p w:rsidR="0026000E" w:rsidRPr="008A75A9" w:rsidRDefault="0026000E" w:rsidP="0026000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-  50,0 тыс. руб.    </w:t>
            </w:r>
          </w:p>
          <w:p w:rsidR="00B13A5A" w:rsidRPr="008A75A9" w:rsidRDefault="00B13A5A" w:rsidP="00B13A5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2017  год -</w:t>
            </w: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AC0BE8"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>15</w:t>
            </w:r>
            <w:r w:rsidRPr="008A75A9">
              <w:rPr>
                <w:rFonts w:ascii="Times New Roman" w:eastAsia="Lucida Sans Unicode" w:hAnsi="Times New Roman"/>
                <w:b/>
                <w:sz w:val="28"/>
                <w:szCs w:val="28"/>
              </w:rPr>
              <w:t>0.00 руб.</w:t>
            </w:r>
          </w:p>
          <w:p w:rsidR="007B0EFB" w:rsidRPr="008A75A9" w:rsidRDefault="007B0EFB" w:rsidP="007B0EFB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>- областного  бюджета  -  0,0 тыс.  руб.</w:t>
            </w:r>
          </w:p>
          <w:p w:rsidR="002E1A9F" w:rsidRPr="002E1A9F" w:rsidRDefault="007B0EFB" w:rsidP="007B0EFB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-  </w:t>
            </w:r>
            <w:r w:rsidR="00AC0BE8"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>1</w:t>
            </w:r>
            <w:r w:rsidR="002024E1"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>5</w:t>
            </w: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0,0 тыс. руб.    </w:t>
            </w: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B0EFB" w:rsidRDefault="007B0EF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B0EFB" w:rsidRDefault="007B0EF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B0EFB" w:rsidRPr="002E1A9F" w:rsidRDefault="007B0EF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2. Краткая характеристика сферы реализации подпрограммы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Сельское хозяйство, в том числе развитие личных подсобных хозяйств жителей сельского поселения - важная отрасль экономики Панинского сельского поселения  Фурмановского муниципального района Ивановской   области. Социальная сфера на селе требует развития и совершенства, существует  отставание села от города по уровню и условиям жизни.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сельского жилищного фонда в </w:t>
      </w:r>
      <w:proofErr w:type="spellStart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Панинском</w:t>
      </w:r>
      <w:proofErr w:type="spellEnd"/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сельском поселении не имеет элементарных коммунальных удобств.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В результате отсутствия инвестиций объемы строительства объектов социальной сферы и инженерной инфраструктуры в сельской местности недостаточны, сокращается количество объектов социальной сферы и систем жизнеобеспечения. Ухудшается демографическая ситуация. Сельское население за последнее десятилетие сократилось.       Повсеместно наблюдается дефицит квалифицированных кадров, вызванный низким уровнем и качеством жизни в сельской местности. 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Исходя из задач социально-экономического развития на ближайший период и долгосрочную перспективу, для преодоления сложного положения в сфере социального развития села необходимо проведение упреждающих мероприятий.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Таким образом, необходимость реализации подпрограммы «Газификация населённых пунктов Панинского сельского поселения» и ее финансирования за счет средств местного бюджета обусловлена: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- социальной проблемой и ее значением. Для устойчивого социально-экономического развития сельских населённых пунктов Панинского сельского поселения и эффективного развития сельского хозяйства, в том числе, личных подсобных хозяйств, необходима финансовая поддержка развития социальной сферы и инженерной инфраструктуры на селе, а также несельскохозяйственных видов деятельности в сельской местности, расширения рынка труда, развития процессов самоуправления в сельской местности в целях активизации человеческого потенциала;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- межотраслевым и межведомственным характером проблемы, необходимостью привлечения к ее решению органов местного самоуправления, общественных объединений сельских жителей. Удаленность сельских населенных пунктов от центральной усадьбы и районного центра предопределяет их автономное жизнеобеспечение, применения комплексного подхода к развитию сельских населённых пунктов;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- необходимостью приоритетной финансовой поддержки развития социальной сферы и инженерного обустройства сельских территорий. Без финансовой поддержки федерального и областного бюджетов, бюджета Фурмановского муниципального района в современных условиях сельское поселение не в состоянии эффективно участвовать в проведении социальных </w:t>
      </w: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реформ, в удовлетворении основных жизненных потребностей проживающего на территории населения.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Одним из важнейших факторов, влияющих на качество жизни, является газификация домовладений. Наличие газа позволит значительно снизить физические затраты граждан на отопление жилья, облегчит приготовление пищи, проведение санитарно-гигиенических мероприятий.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Панинского сельского поселения расположено 16 населенных пунктов, из них газифицировано 3. Процент газификации по состоянию на   01 января 2012 года составил 18,7 %.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Учитывая, что на 1 января 2013 года число граждан постоянно проживающих на территории Панинского сельского поселения составляет 1100 человек и из них не имеют возможности использовать природный газ в быту 540 человек, приоритетной задачей настоящей подпрограммы является развитие системы газоснабжения населенных пунктов Панинского сельского поселения  Фурмановского района Ивановской области.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3. Ожидаемые результаты реализации подпрограммы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Развитие газификации в поселении позволит снабдить самым дешевым энергоносителем, как жилые дома, так и объекты социальной сферы на селе.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Наличие газа в селе значительно снизит физические и материальные затраты граждан на отопление жилья, облегчит приготовление пищи, проведение санитарно-гигиенических мероприятий.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Исполнение плановых мероприятий позволит построить 2 км газопровода, провести газ в 1 населенных пунктов, увеличить количество газифицированных домов и (или) квартир на 6%.</w:t>
      </w:r>
    </w:p>
    <w:p w:rsidR="002E1A9F" w:rsidRPr="002E1A9F" w:rsidRDefault="002E1A9F" w:rsidP="002E1A9F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Программный метод решения проблемы газификации населенных пунктов позволит обеспечить координацию действий органов и организаций, привлекаемых к участию в мероприятиях по газификации населенных пунктов.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оценки эффективности реализации подпрограммы, исходя и целей и задач, предлагается использовать целевые индикаторы: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3652"/>
        <w:gridCol w:w="1843"/>
        <w:gridCol w:w="1701"/>
        <w:gridCol w:w="1559"/>
      </w:tblGrid>
      <w:tr w:rsidR="009D0A76" w:rsidRPr="002E1A9F" w:rsidTr="009D0A76">
        <w:tc>
          <w:tcPr>
            <w:tcW w:w="3652" w:type="dxa"/>
          </w:tcPr>
          <w:p w:rsidR="009D0A76" w:rsidRPr="009D0A76" w:rsidRDefault="009D0A76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9D0A7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Наименование показателя, ед.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</w:t>
            </w:r>
            <w:r w:rsidRPr="009D0A7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измерения </w:t>
            </w:r>
          </w:p>
        </w:tc>
        <w:tc>
          <w:tcPr>
            <w:tcW w:w="1843" w:type="dxa"/>
          </w:tcPr>
          <w:p w:rsidR="009D0A76" w:rsidRPr="009D0A76" w:rsidRDefault="009D0A76" w:rsidP="009D0A76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9D0A7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2014 год</w:t>
            </w:r>
          </w:p>
        </w:tc>
        <w:tc>
          <w:tcPr>
            <w:tcW w:w="1701" w:type="dxa"/>
          </w:tcPr>
          <w:p w:rsidR="009D0A76" w:rsidRPr="009D0A76" w:rsidRDefault="009D0A76" w:rsidP="009D0A76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9D0A7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2015 год</w:t>
            </w:r>
          </w:p>
        </w:tc>
        <w:tc>
          <w:tcPr>
            <w:tcW w:w="1559" w:type="dxa"/>
          </w:tcPr>
          <w:p w:rsidR="009D0A76" w:rsidRPr="009D0A76" w:rsidRDefault="009D0A76" w:rsidP="009D0A76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9D0A7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2016 год</w:t>
            </w:r>
          </w:p>
        </w:tc>
      </w:tr>
      <w:tr w:rsidR="009D0A76" w:rsidRPr="002E1A9F" w:rsidTr="009D0A76">
        <w:tc>
          <w:tcPr>
            <w:tcW w:w="3652" w:type="dxa"/>
          </w:tcPr>
          <w:p w:rsidR="009D0A76" w:rsidRPr="009D0A76" w:rsidRDefault="009D0A76" w:rsidP="009D0A76">
            <w:pPr>
              <w:suppressAutoHyphens/>
              <w:autoSpaceDE w:val="0"/>
              <w:spacing w:line="240" w:lineRule="auto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9D0A7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 xml:space="preserve">Уровень обеспеченности сельского населения сетевым </w:t>
            </w:r>
            <w:proofErr w:type="gramStart"/>
            <w:r w:rsidRPr="009D0A7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 xml:space="preserve">газом </w:t>
            </w:r>
            <w:r w:rsidR="00DE6F4B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 xml:space="preserve"> </w:t>
            </w:r>
            <w:r w:rsidRPr="009D0A7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(</w:t>
            </w:r>
            <w:proofErr w:type="gramEnd"/>
            <w:r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%</w:t>
            </w:r>
            <w:r w:rsidRPr="009D0A7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843" w:type="dxa"/>
          </w:tcPr>
          <w:p w:rsidR="009D0A76" w:rsidRPr="009D0A76" w:rsidRDefault="009D0A76" w:rsidP="004B0A7C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9D0A7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1701" w:type="dxa"/>
          </w:tcPr>
          <w:p w:rsidR="009D0A76" w:rsidRPr="009D0A76" w:rsidRDefault="009D0A76" w:rsidP="004B0A7C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9D0A7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31</w:t>
            </w:r>
          </w:p>
        </w:tc>
        <w:tc>
          <w:tcPr>
            <w:tcW w:w="1559" w:type="dxa"/>
          </w:tcPr>
          <w:p w:rsidR="009D0A76" w:rsidRPr="009D0A76" w:rsidRDefault="009D0A76" w:rsidP="004B0A7C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9D0A7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37</w:t>
            </w:r>
          </w:p>
        </w:tc>
      </w:tr>
      <w:tr w:rsidR="009D0A76" w:rsidRPr="002E1A9F" w:rsidTr="009D0A76">
        <w:tc>
          <w:tcPr>
            <w:tcW w:w="3652" w:type="dxa"/>
          </w:tcPr>
          <w:p w:rsidR="009D0A76" w:rsidRPr="009D0A76" w:rsidRDefault="009D0A76" w:rsidP="002E1A9F">
            <w:pPr>
              <w:suppressAutoHyphens/>
              <w:autoSpaceDE w:val="0"/>
              <w:spacing w:line="240" w:lineRule="auto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9D0A7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Введение в эксплуатацию газовых сетей (км</w:t>
            </w:r>
            <w:r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.</w:t>
            </w:r>
            <w:r w:rsidRPr="009D0A7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843" w:type="dxa"/>
          </w:tcPr>
          <w:p w:rsidR="009D0A76" w:rsidRPr="009D0A76" w:rsidRDefault="009D0A76" w:rsidP="004B0A7C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9D0A7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701" w:type="dxa"/>
          </w:tcPr>
          <w:p w:rsidR="009D0A76" w:rsidRPr="009D0A76" w:rsidRDefault="009D0A76" w:rsidP="004B0A7C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9D0A7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559" w:type="dxa"/>
          </w:tcPr>
          <w:p w:rsidR="009D0A76" w:rsidRPr="009D0A76" w:rsidRDefault="009D0A76" w:rsidP="004B0A7C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9D0A76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2</w:t>
            </w: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Реализация подпрограммы позволит повысить уровень и качество жизни населения на основе развития социальной инфраструктуры и инженерного обустройства населенных пунктов, расположенных на территории Панинского сельского поселения, развитие личных подсобных хозяйств, предприятий сельского хозяйства и других отраслей экономики села.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  <w:sectPr w:rsidR="002E1A9F" w:rsidRPr="002E1A9F" w:rsidSect="003B5451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2E1A9F" w:rsidRDefault="002E1A9F" w:rsidP="0027253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p w:rsidR="00272532" w:rsidRPr="002E1A9F" w:rsidRDefault="00272532" w:rsidP="0027253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16"/>
          <w:szCs w:val="16"/>
          <w:lang w:eastAsia="ar-SA"/>
        </w:rPr>
      </w:pPr>
      <w:r w:rsidRPr="002E1A9F">
        <w:rPr>
          <w:rFonts w:ascii="Times New Roman" w:eastAsia="Times New Roman" w:hAnsi="Times New Roman"/>
          <w:sz w:val="16"/>
          <w:szCs w:val="16"/>
          <w:lang w:eastAsia="ar-SA"/>
        </w:rPr>
        <w:t>ТЫС.</w:t>
      </w:r>
      <w:r w:rsidR="0047577C">
        <w:rPr>
          <w:rFonts w:ascii="Times New Roman" w:eastAsia="Times New Roman" w:hAnsi="Times New Roman"/>
          <w:sz w:val="16"/>
          <w:szCs w:val="16"/>
          <w:lang w:eastAsia="ar-SA"/>
        </w:rPr>
        <w:t xml:space="preserve"> </w:t>
      </w:r>
      <w:r w:rsidRPr="002E1A9F">
        <w:rPr>
          <w:rFonts w:ascii="Times New Roman" w:eastAsia="Times New Roman" w:hAnsi="Times New Roman"/>
          <w:sz w:val="16"/>
          <w:szCs w:val="16"/>
          <w:lang w:eastAsia="ar-SA"/>
        </w:rPr>
        <w:t>РУБ</w:t>
      </w:r>
    </w:p>
    <w:tbl>
      <w:tblPr>
        <w:tblpPr w:leftFromText="180" w:rightFromText="180" w:vertAnchor="text" w:horzAnchor="margin" w:tblpY="49"/>
        <w:tblW w:w="150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512"/>
        <w:gridCol w:w="1418"/>
        <w:gridCol w:w="1276"/>
        <w:gridCol w:w="1668"/>
        <w:gridCol w:w="1419"/>
        <w:gridCol w:w="1443"/>
        <w:gridCol w:w="1907"/>
        <w:gridCol w:w="40"/>
        <w:gridCol w:w="1830"/>
      </w:tblGrid>
      <w:tr w:rsidR="002E1A9F" w:rsidRPr="002E1A9F" w:rsidTr="0031611D">
        <w:trPr>
          <w:trHeight w:hRule="exact" w:val="349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N </w:t>
            </w: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br/>
              <w:t>п/п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Наименование мероприятий   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Сроки  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исполнения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(годы) 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Объем    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финансирования,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млн. руб.   </w:t>
            </w:r>
          </w:p>
        </w:tc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 том числе за счет средств:                                           </w:t>
            </w:r>
          </w:p>
        </w:tc>
        <w:tc>
          <w:tcPr>
            <w:tcW w:w="19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Ответственные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за выполнение 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Ожидаемые результаты</w:t>
            </w:r>
          </w:p>
        </w:tc>
      </w:tr>
      <w:tr w:rsidR="002E1A9F" w:rsidRPr="002E1A9F" w:rsidTr="0031611D">
        <w:trPr>
          <w:trHeight w:hRule="exact" w:val="1114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федерального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бюджета &lt;*&gt;,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млн. руб.  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областного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бюджета,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млн. руб. 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местного</w:t>
            </w:r>
          </w:p>
          <w:p w:rsidR="002E1A9F" w:rsidRPr="002E1A9F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/>
                <w:sz w:val="24"/>
                <w:szCs w:val="24"/>
              </w:rPr>
              <w:t xml:space="preserve">бюджета, </w:t>
            </w:r>
            <w:r w:rsidRPr="002E1A9F">
              <w:rPr>
                <w:rFonts w:ascii="Times New Roman" w:eastAsia="Lucida Sans Unicode" w:hAnsi="Times New Roman"/>
                <w:sz w:val="24"/>
                <w:szCs w:val="24"/>
              </w:rPr>
              <w:br/>
              <w:t>млн. руб.</w:t>
            </w:r>
          </w:p>
          <w:p w:rsidR="002E1A9F" w:rsidRPr="002E1A9F" w:rsidRDefault="002E1A9F" w:rsidP="0031611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</w:tr>
      <w:tr w:rsidR="002E1A9F" w:rsidRPr="002E1A9F" w:rsidTr="0031611D">
        <w:trPr>
          <w:trHeight w:val="233"/>
        </w:trPr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94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9</w:t>
            </w:r>
          </w:p>
        </w:tc>
      </w:tr>
      <w:tr w:rsidR="00AD7715" w:rsidRPr="002E1A9F" w:rsidTr="0031611D">
        <w:trPr>
          <w:trHeight w:val="1104"/>
        </w:trPr>
        <w:tc>
          <w:tcPr>
            <w:tcW w:w="527" w:type="dxa"/>
            <w:tcBorders>
              <w:left w:val="single" w:sz="4" w:space="0" w:color="000000"/>
            </w:tcBorders>
          </w:tcPr>
          <w:p w:rsidR="00AD7715" w:rsidRPr="002E1A9F" w:rsidRDefault="00AD7715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</w:p>
          <w:p w:rsidR="00AD7715" w:rsidRPr="002E1A9F" w:rsidRDefault="00AD7715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AD7715" w:rsidRPr="002E1A9F" w:rsidRDefault="00AD7715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AD7715" w:rsidRPr="002E1A9F" w:rsidRDefault="00AD7715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512" w:type="dxa"/>
            <w:tcBorders>
              <w:left w:val="single" w:sz="4" w:space="0" w:color="000000"/>
            </w:tcBorders>
          </w:tcPr>
          <w:p w:rsidR="00AD7715" w:rsidRPr="002E1A9F" w:rsidRDefault="00AD7715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Изготовление проектно-сметной документации на газификацию </w:t>
            </w:r>
            <w:r w:rsidR="00C608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                                   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Михайловское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AD7715" w:rsidRPr="002E1A9F" w:rsidRDefault="00AD7715" w:rsidP="003161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AD7715" w:rsidRPr="002E1A9F" w:rsidRDefault="00E6137F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1418,7883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:rsidR="00AD7715" w:rsidRPr="002E1A9F" w:rsidRDefault="00AD7715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AD7715" w:rsidRPr="002E1A9F" w:rsidRDefault="00AD7715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1404,6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AD7715" w:rsidRDefault="00E6137F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14,1883</w:t>
            </w:r>
          </w:p>
          <w:p w:rsidR="00E6137F" w:rsidRPr="002E1A9F" w:rsidRDefault="00E6137F" w:rsidP="00E6137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7715" w:rsidRPr="002E1A9F" w:rsidRDefault="00AD7715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Администрация</w:t>
            </w:r>
          </w:p>
          <w:p w:rsidR="00AD7715" w:rsidRPr="002E1A9F" w:rsidRDefault="00AD7715" w:rsidP="0031611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Панинского сельского поселения</w:t>
            </w:r>
          </w:p>
        </w:tc>
        <w:tc>
          <w:tcPr>
            <w:tcW w:w="187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D7715" w:rsidRPr="002E1A9F" w:rsidRDefault="00AD7715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 уровня  газификации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                            </w:t>
            </w:r>
          </w:p>
        </w:tc>
      </w:tr>
      <w:tr w:rsidR="003B5451" w:rsidRPr="002E1A9F" w:rsidTr="0031611D">
        <w:trPr>
          <w:trHeight w:val="975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Газификация </w:t>
            </w:r>
            <w:r w:rsidR="00C608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с.</w:t>
            </w:r>
            <w:r w:rsidR="00C608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Михайловское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E6137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5422,317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E6137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5325,35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96,967</w:t>
            </w:r>
          </w:p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Оформление технической документации (лицензирование, экспертиза, охранная зона)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605FC7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373,733</w:t>
            </w:r>
          </w:p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605FC7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373,733</w:t>
            </w:r>
          </w:p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к субсидии из областного бюджета на  изготовление проектно-сметной документации на газификацию с.</w:t>
            </w:r>
            <w:r w:rsidR="0027253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Фряньково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Default="00272532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к субсидии из областного бюджета на  изготовление проектно-сметной документации на газификацию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Фряньково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Default="00272532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</w:t>
            </w:r>
            <w:r w:rsidR="003B54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Default="00272532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="003B54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4E1" w:rsidRPr="002E1A9F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к субсидии из областного бюджета на  изготовление проектно-сметной документации на газификацию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Фряньково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50,00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2024E1" w:rsidRPr="002E1A9F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4E1" w:rsidRPr="002E1A9F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4E1" w:rsidRPr="002E1A9F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Газификация                                    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Фряньково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100,00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100,00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2024E1" w:rsidRPr="002E1A9F" w:rsidRDefault="002024E1" w:rsidP="0031611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24E1" w:rsidRPr="002E1A9F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1611D">
        <w:trPr>
          <w:trHeight w:val="525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E6137F" w:rsidP="008954B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7414,8383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3B5451" w:rsidRPr="002E1A9F" w:rsidRDefault="003B5451" w:rsidP="003161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E6137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6729,95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605FC7" w:rsidRDefault="00E6137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684,8883</w:t>
            </w: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1611D">
        <w:trPr>
          <w:trHeight w:val="27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  <w:sectPr w:rsidR="002E1A9F" w:rsidRPr="002E1A9F" w:rsidSect="003B5451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2E1A9F" w:rsidRPr="00202F87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202F87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Приложение2</w:t>
      </w:r>
    </w:p>
    <w:p w:rsidR="002E1A9F" w:rsidRPr="00202F87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202F87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муниципальной программе</w:t>
      </w:r>
    </w:p>
    <w:p w:rsidR="002E1A9F" w:rsidRPr="00202F87" w:rsidRDefault="002E1A9F" w:rsidP="002E1A9F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202F87">
        <w:rPr>
          <w:rFonts w:ascii="Times New Roman" w:eastAsia="Lucida Sans Unicode" w:hAnsi="Times New Roman" w:cs="Tahoma"/>
          <w:sz w:val="24"/>
          <w:szCs w:val="24"/>
        </w:rPr>
        <w:t xml:space="preserve">«Социальное развитие Панинского </w:t>
      </w:r>
    </w:p>
    <w:p w:rsidR="002E1A9F" w:rsidRPr="00202F87" w:rsidRDefault="002E1A9F" w:rsidP="002E1A9F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202F87">
        <w:rPr>
          <w:rFonts w:ascii="Times New Roman" w:eastAsia="Lucida Sans Unicode" w:hAnsi="Times New Roman" w:cs="Tahoma"/>
          <w:sz w:val="24"/>
          <w:szCs w:val="24"/>
        </w:rPr>
        <w:t xml:space="preserve">сельского поселения Фурмановского </w:t>
      </w:r>
    </w:p>
    <w:p w:rsidR="002E1A9F" w:rsidRPr="00202F87" w:rsidRDefault="002E1A9F" w:rsidP="002E1A9F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202F87">
        <w:rPr>
          <w:rFonts w:ascii="Times New Roman" w:eastAsia="Lucida Sans Unicode" w:hAnsi="Times New Roman" w:cs="Tahoma"/>
          <w:sz w:val="24"/>
          <w:szCs w:val="24"/>
        </w:rPr>
        <w:t xml:space="preserve">муниципального района </w:t>
      </w:r>
    </w:p>
    <w:p w:rsidR="002E1A9F" w:rsidRPr="002E1A9F" w:rsidRDefault="002E1A9F" w:rsidP="002E1A9F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202F87">
        <w:rPr>
          <w:rFonts w:ascii="Times New Roman" w:eastAsia="Lucida Sans Unicode" w:hAnsi="Times New Roman" w:cs="Tahoma"/>
          <w:sz w:val="24"/>
          <w:szCs w:val="24"/>
        </w:rPr>
        <w:t>Ивановской области»</w:t>
      </w:r>
      <w:r w:rsidRPr="002E1A9F">
        <w:rPr>
          <w:rFonts w:ascii="Times New Roman" w:eastAsia="Lucida Sans Unicode" w:hAnsi="Times New Roman" w:cs="Tahoma"/>
          <w:sz w:val="24"/>
          <w:szCs w:val="24"/>
        </w:rPr>
        <w:t xml:space="preserve"> </w:t>
      </w: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Подпрограмма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«Содержание муниципального имущества»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2E1A9F" w:rsidRPr="002E1A9F" w:rsidTr="003B545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Наименование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Содержание муниципального имущества 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  <w:tr w:rsidR="002E1A9F" w:rsidRPr="002E1A9F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Срок  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F53E41" w:rsidP="002D2076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>4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-2017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2E1A9F" w:rsidRPr="002E1A9F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:rsidTr="003B5451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рационального и эффективного использования и распоряжения муниципальным имуществом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2.Обеспечение надлежащего содержания, эксплуатации и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сохранности муниципального имущества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3.Приумножение и улучшение недвижимости, используемой для социально-экономического развития Панинского сельского поселения </w:t>
            </w:r>
          </w:p>
        </w:tc>
      </w:tr>
      <w:tr w:rsidR="002E1A9F" w:rsidRPr="002E1A9F" w:rsidTr="00111A93">
        <w:trPr>
          <w:trHeight w:val="2803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</w:p>
          <w:p w:rsidR="002E1A9F" w:rsidRPr="002E1A9F" w:rsidRDefault="00EB08D5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1828,3012</w:t>
            </w:r>
            <w:r w:rsidR="002E1A9F"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тыс. рублей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>, в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т.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2014 год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 </w:t>
            </w:r>
            <w:r w:rsidR="00EB08D5">
              <w:rPr>
                <w:rFonts w:ascii="Times New Roman" w:eastAsia="Lucida Sans Unicode" w:hAnsi="Times New Roman"/>
                <w:b/>
                <w:sz w:val="28"/>
                <w:szCs w:val="28"/>
              </w:rPr>
              <w:t>258,236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 руб.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2015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5F1F0A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424,9772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руб.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2016 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FB454D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749</w:t>
            </w:r>
            <w:r w:rsidR="00F7052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,544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руб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>.</w:t>
            </w:r>
          </w:p>
          <w:p w:rsidR="006E6291" w:rsidRPr="002E1A9F" w:rsidRDefault="006E6291" w:rsidP="006E629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2017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>
              <w:rPr>
                <w:rFonts w:ascii="Times New Roman" w:eastAsia="Lucida Sans Unicode" w:hAnsi="Times New Roman"/>
                <w:b/>
                <w:sz w:val="28"/>
                <w:szCs w:val="28"/>
              </w:rPr>
              <w:t>395,544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руб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>.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500CB" w:rsidRDefault="00E500C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 Краткая характеристика сферы реализации подпрограммы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E500CB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Вопросы обеспечения правомерного функционирования, использования и содержания муниципальной собственности, а также приумножения и улучшения недвижимости, используемой для социально-экономического развития Панинского сельского поселения являются одними из приоритетных. </w:t>
      </w:r>
    </w:p>
    <w:p w:rsidR="002E1A9F" w:rsidRPr="002E1A9F" w:rsidRDefault="002E1A9F" w:rsidP="00E500CB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Полномочия органов местного самоуправления по управлению и распоряжению имуществом, находящимся в собственности Панинского сельского поселения осуществляет администрация Панинского сельского поселения. </w:t>
      </w:r>
    </w:p>
    <w:p w:rsidR="002E1A9F" w:rsidRPr="002E1A9F" w:rsidRDefault="002E1A9F" w:rsidP="00E500CB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Деятельность администрации поселения осуществляется в соответствии с Конституцией Российской Федерации, федеральным и областным законодательством, актами Президента Российской Федерации, Правительства Российской Федерации, федеральных и областных органов государственной власти, Уставом Панинского сельского поселения, нормативными правовыми актами Российской Федерации, Ивановской области и локальными нормативными актами в сфере управления и распоряжения муниципальным имуществом. </w:t>
      </w:r>
    </w:p>
    <w:p w:rsidR="002E1A9F" w:rsidRPr="002E1A9F" w:rsidRDefault="002E1A9F" w:rsidP="00E500CB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реализации администрацией по управлению имуществом полномочий по управлению и распоряжению муниципальным имуществом рассматриваются вопросы по ремонту, содержанию, инвентаризации, оценке рыночной стоимости объектов муниципальной собственности, а также прочие вопросы, связанные с обеспечением надлежащего содержания, использования, сохранения, улучшения и приумножения муниципального имущества: </w:t>
      </w:r>
    </w:p>
    <w:p w:rsidR="002E1A9F" w:rsidRPr="002E1A9F" w:rsidRDefault="002E1A9F" w:rsidP="00E500CB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1. Необходимость выполнения ремонта объектов недвижимости нежилого фонда, находящихся в Казне Панинского сельского поселения и свободных от арендных отношений, а также жилых помещений, не переданных гражданам по договорам найма, возникает в связи с несоответствием данных объектов действующим нормам и правилам, а также в целях поддержания объектов в технически исправном состоянии. </w:t>
      </w:r>
    </w:p>
    <w:p w:rsidR="002E1A9F" w:rsidRPr="002E1A9F" w:rsidRDefault="002E1A9F" w:rsidP="00E500CB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2. В результате реализации адресных программ Ивановской области по переселению граждан из аварийного жилищного фонда (далее – программы по переселению граждан) должна выполняться разборка многоквартирных домов, признанных в установленном порядке аварийными и непригодными для постоянного проживания. Также подлежат разборке объекты недвижимости, пострадавшие в результате пожаров, и объекты нежилого фонда в связи с их аварийностью. </w:t>
      </w:r>
    </w:p>
    <w:p w:rsidR="002E1A9F" w:rsidRPr="002E1A9F" w:rsidRDefault="002E1A9F" w:rsidP="00E500CB">
      <w:pPr>
        <w:shd w:val="clear" w:color="auto" w:fill="F5F7F8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 xml:space="preserve">3. В целях упорядочения учета объектов муниципальной собственности Панинского сельского </w:t>
      </w:r>
      <w:r w:rsidR="00E500CB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уточнения технических </w:t>
      </w: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E500CB">
        <w:rPr>
          <w:rFonts w:ascii="Times New Roman" w:eastAsia="Times New Roman" w:hAnsi="Times New Roman"/>
          <w:sz w:val="28"/>
          <w:szCs w:val="28"/>
          <w:lang w:eastAsia="ru-RU"/>
        </w:rPr>
        <w:t xml:space="preserve">арактеристик </w:t>
      </w:r>
      <w:r w:rsidRPr="002E1A9F">
        <w:rPr>
          <w:rFonts w:ascii="Times New Roman" w:eastAsia="Times New Roman" w:hAnsi="Times New Roman"/>
          <w:sz w:val="28"/>
          <w:szCs w:val="28"/>
          <w:lang w:eastAsia="ru-RU"/>
        </w:rPr>
        <w:t>существующих и вновь созданных.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3. Ожидаемые результаты реализации подпрограммы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E500C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Настоящая Программа разработана для достижения следующих целей: 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- обеспечение рационального и эффективного использования и распоряжения муниципальным имуществом; 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- обеспечение надлежащего содержания, эксплуатации и сохранности муниципального имущества; 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- приумножение и улучшение недвижимости, используемой для социально-экономического развития Панинского сельского поселения. 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Программные мероприятия направлены на решение основных задач: 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>- обеспечение правомерного функционирования, использования и содержания муниципальной собственности;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- реализация (формирование, организация и финансирование) мероприятий по содержанию муниципального имущества в соответствии с поставленными целями </w:t>
      </w:r>
    </w:p>
    <w:p w:rsidR="002E1A9F" w:rsidRPr="002E1A9F" w:rsidRDefault="002E1A9F" w:rsidP="00E500C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Для оценки эффективности реализации подпрограммы, исходя и целей и задач, предлагается использовать целевые индикаторы: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3323"/>
        <w:gridCol w:w="1321"/>
        <w:gridCol w:w="1418"/>
        <w:gridCol w:w="1276"/>
        <w:gridCol w:w="1417"/>
      </w:tblGrid>
      <w:tr w:rsidR="0016428C" w:rsidRPr="002E1A9F" w:rsidTr="0016428C">
        <w:tc>
          <w:tcPr>
            <w:tcW w:w="3323" w:type="dxa"/>
          </w:tcPr>
          <w:p w:rsidR="0016428C" w:rsidRDefault="0016428C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Наименование показателя,</w:t>
            </w:r>
          </w:p>
          <w:p w:rsidR="0016428C" w:rsidRPr="0016428C" w:rsidRDefault="0016428C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ед.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</w:t>
            </w: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измерения </w:t>
            </w:r>
          </w:p>
        </w:tc>
        <w:tc>
          <w:tcPr>
            <w:tcW w:w="1321" w:type="dxa"/>
          </w:tcPr>
          <w:p w:rsidR="0016428C" w:rsidRPr="0016428C" w:rsidRDefault="0016428C" w:rsidP="00A61941">
            <w:pPr>
              <w:widowControl w:val="0"/>
              <w:suppressAutoHyphens/>
              <w:autoSpaceDE w:val="0"/>
              <w:spacing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2014 год</w:t>
            </w:r>
          </w:p>
        </w:tc>
        <w:tc>
          <w:tcPr>
            <w:tcW w:w="1418" w:type="dxa"/>
          </w:tcPr>
          <w:p w:rsidR="0016428C" w:rsidRPr="0016428C" w:rsidRDefault="0016428C" w:rsidP="00A61941">
            <w:pPr>
              <w:suppressAutoHyphens/>
              <w:autoSpaceDE w:val="0"/>
              <w:spacing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2015 год</w:t>
            </w:r>
          </w:p>
        </w:tc>
        <w:tc>
          <w:tcPr>
            <w:tcW w:w="1276" w:type="dxa"/>
          </w:tcPr>
          <w:p w:rsidR="0016428C" w:rsidRPr="0016428C" w:rsidRDefault="0016428C" w:rsidP="00A61941">
            <w:pPr>
              <w:suppressAutoHyphens/>
              <w:autoSpaceDE w:val="0"/>
              <w:spacing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2016 год</w:t>
            </w:r>
          </w:p>
        </w:tc>
        <w:tc>
          <w:tcPr>
            <w:tcW w:w="1417" w:type="dxa"/>
          </w:tcPr>
          <w:p w:rsidR="0016428C" w:rsidRPr="0016428C" w:rsidRDefault="0016428C" w:rsidP="00A61941">
            <w:pPr>
              <w:suppressAutoHyphens/>
              <w:autoSpaceDE w:val="0"/>
              <w:spacing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2017год</w:t>
            </w:r>
          </w:p>
        </w:tc>
      </w:tr>
      <w:tr w:rsidR="0016428C" w:rsidRPr="002E1A9F" w:rsidTr="0016428C">
        <w:tc>
          <w:tcPr>
            <w:tcW w:w="3323" w:type="dxa"/>
          </w:tcPr>
          <w:p w:rsidR="0016428C" w:rsidRPr="0016428C" w:rsidRDefault="0016428C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Увеличение поступления   земельного налога </w:t>
            </w:r>
          </w:p>
          <w:p w:rsidR="0016428C" w:rsidRPr="0016428C" w:rsidRDefault="0016428C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бюджет поселения, (тыс.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</w:t>
            </w: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руб.) </w:t>
            </w:r>
          </w:p>
        </w:tc>
        <w:tc>
          <w:tcPr>
            <w:tcW w:w="1321" w:type="dxa"/>
          </w:tcPr>
          <w:p w:rsidR="0016428C" w:rsidRPr="0016428C" w:rsidRDefault="0016428C" w:rsidP="00A61941">
            <w:pPr>
              <w:widowControl w:val="0"/>
              <w:suppressAutoHyphens/>
              <w:autoSpaceDE w:val="0"/>
              <w:spacing w:line="240" w:lineRule="auto"/>
              <w:ind w:firstLine="720"/>
              <w:jc w:val="right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383</w:t>
            </w:r>
          </w:p>
        </w:tc>
        <w:tc>
          <w:tcPr>
            <w:tcW w:w="1418" w:type="dxa"/>
          </w:tcPr>
          <w:p w:rsidR="0016428C" w:rsidRPr="0016428C" w:rsidRDefault="0016428C" w:rsidP="00A61941">
            <w:pPr>
              <w:suppressAutoHyphens/>
              <w:autoSpaceDE w:val="0"/>
              <w:spacing w:line="240" w:lineRule="auto"/>
              <w:jc w:val="right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550</w:t>
            </w:r>
          </w:p>
        </w:tc>
        <w:tc>
          <w:tcPr>
            <w:tcW w:w="1276" w:type="dxa"/>
          </w:tcPr>
          <w:p w:rsidR="0016428C" w:rsidRPr="0016428C" w:rsidRDefault="0016428C" w:rsidP="00A61941">
            <w:pPr>
              <w:suppressAutoHyphens/>
              <w:autoSpaceDE w:val="0"/>
              <w:spacing w:line="240" w:lineRule="auto"/>
              <w:jc w:val="right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550</w:t>
            </w:r>
          </w:p>
        </w:tc>
        <w:tc>
          <w:tcPr>
            <w:tcW w:w="1417" w:type="dxa"/>
          </w:tcPr>
          <w:p w:rsidR="0016428C" w:rsidRPr="0016428C" w:rsidRDefault="0016428C" w:rsidP="00A61941">
            <w:pPr>
              <w:suppressAutoHyphens/>
              <w:autoSpaceDE w:val="0"/>
              <w:spacing w:line="240" w:lineRule="auto"/>
              <w:jc w:val="right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550</w:t>
            </w:r>
          </w:p>
        </w:tc>
      </w:tr>
      <w:tr w:rsidR="0016428C" w:rsidRPr="002E1A9F" w:rsidTr="0016428C">
        <w:tc>
          <w:tcPr>
            <w:tcW w:w="3323" w:type="dxa"/>
          </w:tcPr>
          <w:p w:rsidR="0016428C" w:rsidRPr="0016428C" w:rsidRDefault="0016428C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Увеличение поступления арендной платы за землю </w:t>
            </w:r>
          </w:p>
          <w:p w:rsidR="0016428C" w:rsidRPr="0016428C" w:rsidRDefault="0016428C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бюджет поселения, (тыс.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</w:t>
            </w: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руб.) </w:t>
            </w:r>
          </w:p>
        </w:tc>
        <w:tc>
          <w:tcPr>
            <w:tcW w:w="1321" w:type="dxa"/>
          </w:tcPr>
          <w:p w:rsidR="0016428C" w:rsidRPr="0016428C" w:rsidRDefault="0016428C" w:rsidP="00A61941">
            <w:pPr>
              <w:widowControl w:val="0"/>
              <w:suppressAutoHyphens/>
              <w:autoSpaceDE w:val="0"/>
              <w:spacing w:line="240" w:lineRule="auto"/>
              <w:ind w:firstLine="720"/>
              <w:jc w:val="right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1418" w:type="dxa"/>
          </w:tcPr>
          <w:p w:rsidR="0016428C" w:rsidRPr="0016428C" w:rsidRDefault="0016428C" w:rsidP="00A61941">
            <w:pPr>
              <w:suppressAutoHyphens/>
              <w:autoSpaceDE w:val="0"/>
              <w:spacing w:line="240" w:lineRule="auto"/>
              <w:jc w:val="right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40</w:t>
            </w:r>
          </w:p>
        </w:tc>
        <w:tc>
          <w:tcPr>
            <w:tcW w:w="1276" w:type="dxa"/>
          </w:tcPr>
          <w:p w:rsidR="0016428C" w:rsidRPr="0016428C" w:rsidRDefault="0016428C" w:rsidP="00A61941">
            <w:pPr>
              <w:suppressAutoHyphens/>
              <w:autoSpaceDE w:val="0"/>
              <w:spacing w:line="240" w:lineRule="auto"/>
              <w:jc w:val="right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40</w:t>
            </w:r>
          </w:p>
        </w:tc>
        <w:tc>
          <w:tcPr>
            <w:tcW w:w="1417" w:type="dxa"/>
          </w:tcPr>
          <w:p w:rsidR="0016428C" w:rsidRPr="0016428C" w:rsidRDefault="0016428C" w:rsidP="00A61941">
            <w:pPr>
              <w:suppressAutoHyphens/>
              <w:autoSpaceDE w:val="0"/>
              <w:spacing w:line="240" w:lineRule="auto"/>
              <w:jc w:val="right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40</w:t>
            </w:r>
          </w:p>
        </w:tc>
      </w:tr>
      <w:tr w:rsidR="0016428C" w:rsidRPr="002E1A9F" w:rsidTr="0016428C">
        <w:tc>
          <w:tcPr>
            <w:tcW w:w="3323" w:type="dxa"/>
          </w:tcPr>
          <w:p w:rsidR="0016428C" w:rsidRPr="0016428C" w:rsidRDefault="0016428C" w:rsidP="002E1A9F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Количество муниципальных жилых помещений, в которых проведен текущий ремонт (ед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.</w:t>
            </w:r>
            <w:r w:rsidRPr="0016428C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321" w:type="dxa"/>
          </w:tcPr>
          <w:p w:rsidR="0016428C" w:rsidRPr="0016428C" w:rsidRDefault="0016428C" w:rsidP="00A61941">
            <w:pPr>
              <w:widowControl w:val="0"/>
              <w:suppressAutoHyphens/>
              <w:autoSpaceDE w:val="0"/>
              <w:spacing w:line="240" w:lineRule="auto"/>
              <w:ind w:firstLine="720"/>
              <w:jc w:val="right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8" w:type="dxa"/>
          </w:tcPr>
          <w:p w:rsidR="0016428C" w:rsidRPr="0016428C" w:rsidRDefault="0016428C" w:rsidP="00A61941">
            <w:pPr>
              <w:suppressAutoHyphens/>
              <w:autoSpaceDE w:val="0"/>
              <w:spacing w:line="240" w:lineRule="auto"/>
              <w:jc w:val="right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76" w:type="dxa"/>
          </w:tcPr>
          <w:p w:rsidR="0016428C" w:rsidRPr="0016428C" w:rsidRDefault="0016428C" w:rsidP="00A61941">
            <w:pPr>
              <w:suppressAutoHyphens/>
              <w:autoSpaceDE w:val="0"/>
              <w:spacing w:line="240" w:lineRule="auto"/>
              <w:jc w:val="right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</w:tcPr>
          <w:p w:rsidR="0016428C" w:rsidRPr="0016428C" w:rsidRDefault="0016428C" w:rsidP="00A61941">
            <w:pPr>
              <w:suppressAutoHyphens/>
              <w:autoSpaceDE w:val="0"/>
              <w:spacing w:line="240" w:lineRule="auto"/>
              <w:jc w:val="right"/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</w:pPr>
            <w:r w:rsidRPr="0016428C">
              <w:rPr>
                <w:rFonts w:ascii="Times New Roman" w:eastAsia="Lucida Sans Unicode" w:hAnsi="Times New Roman" w:cs="Tahoma"/>
                <w:sz w:val="22"/>
                <w:szCs w:val="22"/>
                <w:lang w:eastAsia="ar-SA"/>
              </w:rPr>
              <w:t>1</w:t>
            </w: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  <w:sectPr w:rsidR="002E1A9F" w:rsidRPr="002E1A9F" w:rsidSect="003B5451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p w:rsidR="008F3231" w:rsidRPr="002E1A9F" w:rsidRDefault="008F3231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A46B30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</w:t>
      </w:r>
      <w:r w:rsidR="002E1A9F" w:rsidRPr="002E1A9F">
        <w:rPr>
          <w:rFonts w:ascii="Times New Roman" w:eastAsia="Times New Roman" w:hAnsi="Times New Roman"/>
          <w:sz w:val="28"/>
          <w:szCs w:val="28"/>
          <w:lang w:eastAsia="ar-SA"/>
        </w:rPr>
        <w:t>тыс.</w:t>
      </w:r>
      <w:r w:rsidR="0016428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E1A9F" w:rsidRPr="002E1A9F">
        <w:rPr>
          <w:rFonts w:ascii="Times New Roman" w:eastAsia="Times New Roman" w:hAnsi="Times New Roman"/>
          <w:sz w:val="28"/>
          <w:szCs w:val="28"/>
          <w:lang w:eastAsia="ar-SA"/>
        </w:rPr>
        <w:t>руб</w:t>
      </w:r>
      <w:r w:rsidR="0016428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tbl>
      <w:tblPr>
        <w:tblW w:w="14384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160"/>
        <w:gridCol w:w="2219"/>
        <w:gridCol w:w="1842"/>
        <w:gridCol w:w="1985"/>
        <w:gridCol w:w="1392"/>
        <w:gridCol w:w="1935"/>
      </w:tblGrid>
      <w:tr w:rsidR="00786550" w:rsidRPr="002E1A9F" w:rsidTr="00A46B30">
        <w:trPr>
          <w:cantSplit/>
          <w:trHeight w:val="30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160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786550" w:rsidRPr="002E1A9F" w:rsidRDefault="00786550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7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Итого </w:t>
            </w:r>
          </w:p>
        </w:tc>
      </w:tr>
      <w:tr w:rsidR="00A46B30" w:rsidRPr="002E1A9F" w:rsidTr="00A46B30">
        <w:trPr>
          <w:cantSplit/>
          <w:trHeight w:val="30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6B30" w:rsidRPr="002E1A9F" w:rsidTr="008F3231">
        <w:trPr>
          <w:cantSplit/>
          <w:trHeight w:val="406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bookmarkStart w:id="0" w:name="_GoBack" w:colFirst="2" w:colLast="2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газопровода              </w:t>
            </w:r>
          </w:p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158,236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2E1A9F" w:rsidRDefault="00A53ECC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374,9772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2E1A9F" w:rsidRDefault="001579FC" w:rsidP="001579F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399</w:t>
            </w:r>
            <w:r w:rsidR="00A46B30" w:rsidRPr="0013013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,544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345,544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2E1A9F" w:rsidRDefault="008F3231" w:rsidP="00AD436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1278,3012</w:t>
            </w:r>
          </w:p>
        </w:tc>
      </w:tr>
      <w:tr w:rsidR="00B7509F" w:rsidRPr="002E1A9F" w:rsidTr="002E46D9">
        <w:trPr>
          <w:cantSplit/>
          <w:trHeight w:val="245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B7509F" w:rsidRPr="002E1A9F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B7509F" w:rsidRPr="002E1A9F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Обязательное страхование газопровода в 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Белино</w:t>
            </w:r>
            <w:proofErr w:type="spellEnd"/>
          </w:p>
          <w:p w:rsidR="00B7509F" w:rsidRPr="002E1A9F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Pr="002E1A9F" w:rsidRDefault="00B7509F" w:rsidP="00A46B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46,095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A53ECC" w:rsidP="008F323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69,4332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4AA0" w:rsidRPr="00BD5514" w:rsidRDefault="00A53ECC" w:rsidP="002F4AA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115,5282</w:t>
            </w:r>
          </w:p>
        </w:tc>
      </w:tr>
      <w:tr w:rsidR="00B7509F" w:rsidRPr="002E1A9F" w:rsidTr="008F3231">
        <w:trPr>
          <w:cantSplit/>
          <w:trHeight w:val="86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Pr="002E1A9F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B7509F" w:rsidRPr="002E1A9F" w:rsidRDefault="00B7509F" w:rsidP="00B750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Обязательное страхование газопровода в 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Белино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                                 с.</w:t>
            </w:r>
            <w:r w:rsidR="00A00F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Михайловское</w:t>
            </w:r>
          </w:p>
          <w:p w:rsidR="00B7509F" w:rsidRPr="002E1A9F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Default="00B7509F" w:rsidP="00A46B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AB40DE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509F" w:rsidRPr="00BD5514" w:rsidRDefault="00E2170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180</w:t>
            </w:r>
            <w:r w:rsidR="002F4AA0"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A46B30" w:rsidRPr="002E1A9F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Налог на имущество</w:t>
            </w:r>
          </w:p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40,736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CF207B" w:rsidP="009308F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95,750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65,0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199,0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BD5514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400,486</w:t>
            </w:r>
          </w:p>
        </w:tc>
      </w:tr>
      <w:tr w:rsidR="00CF207B" w:rsidRPr="002E1A9F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207B" w:rsidRPr="002E1A9F" w:rsidRDefault="00CF207B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CF207B" w:rsidRPr="002E1A9F" w:rsidRDefault="00CF207B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Прочие расходы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207B" w:rsidRPr="002E1A9F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B" w:rsidRPr="00BD5514" w:rsidRDefault="00CF207B" w:rsidP="009308F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4,250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B" w:rsidRPr="00BD5514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B" w:rsidRPr="00BD5514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207B" w:rsidRPr="00BD5514" w:rsidRDefault="005C4EF4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4,250</w:t>
            </w:r>
          </w:p>
        </w:tc>
      </w:tr>
      <w:tr w:rsidR="00A46B30" w:rsidRPr="002E1A9F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CF207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  <w:r w:rsidR="00CF207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Техническое обслуживание газопровода</w:t>
            </w:r>
          </w:p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5,78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BD5514" w:rsidRDefault="002F4AA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79,78</w:t>
            </w:r>
          </w:p>
        </w:tc>
      </w:tr>
      <w:tr w:rsidR="00A46B30" w:rsidRPr="002E1A9F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CF207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  <w:r w:rsidR="00CF207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Услуги по профилактике и предупреждению чрезвычайных ситуаций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20,625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154,257</w:t>
            </w:r>
          </w:p>
        </w:tc>
      </w:tr>
      <w:tr w:rsidR="00B7509F" w:rsidRPr="002E1A9F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Default="00B7509F" w:rsidP="00CF207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  <w:r w:rsidR="00CF207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B7509F" w:rsidRPr="000B2726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B272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Лицензирование газопровода</w:t>
            </w:r>
          </w:p>
          <w:p w:rsidR="00B7509F" w:rsidRPr="000B2726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C03544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149,00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509F" w:rsidRPr="00BD5514" w:rsidRDefault="00E2170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299</w:t>
            </w:r>
            <w:r w:rsidR="002F4AA0"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8F3231" w:rsidRPr="002E1A9F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F3231" w:rsidRDefault="008F3231" w:rsidP="00CF207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8F3231" w:rsidRPr="000B2726" w:rsidRDefault="008F323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Консультационные услуги в области промышленной безопасности по подготовке документации по опасному производственному объекту (газопровод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д.Белино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F3231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31" w:rsidRPr="00BD5514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31" w:rsidRPr="00BD5514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31" w:rsidRPr="00BD5514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F3231" w:rsidRPr="00BD5514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45,00</w:t>
            </w:r>
          </w:p>
        </w:tc>
      </w:tr>
      <w:tr w:rsidR="00AD4367" w:rsidRPr="002E1A9F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4367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  <w:p w:rsidR="00AD4367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D4367" w:rsidRPr="000B2726" w:rsidRDefault="000B2726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B2726">
              <w:rPr>
                <w:rFonts w:ascii="Times New Roman" w:hAnsi="Times New Roman"/>
                <w:sz w:val="24"/>
                <w:szCs w:val="24"/>
              </w:rPr>
              <w:t>Межевание земельных участков (Закупка товаров, работ и услуг для государственных (муниципальных) нужд)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4367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67" w:rsidRPr="00BD5514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67" w:rsidRPr="00BD5514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67" w:rsidRPr="00BD5514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4367" w:rsidRPr="00BD5514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250,0</w:t>
            </w:r>
          </w:p>
        </w:tc>
      </w:tr>
      <w:tr w:rsidR="00A46B30" w:rsidRPr="002E1A9F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2E1A9F" w:rsidRDefault="009308FA" w:rsidP="009308F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</w:t>
            </w:r>
            <w:r w:rsidR="00A46B30"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9308FA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9308F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</w:t>
            </w:r>
            <w:r w:rsidR="00A46B30"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BD5514" w:rsidRDefault="002F4AA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</w:t>
            </w:r>
            <w:r w:rsidR="00A46B30"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0,0</w:t>
            </w:r>
          </w:p>
        </w:tc>
      </w:tr>
      <w:bookmarkEnd w:id="0"/>
      <w:tr w:rsidR="009308FA" w:rsidRPr="002E1A9F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08FA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</w:t>
            </w:r>
            <w:r w:rsidR="009308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9308FA" w:rsidRPr="002E1A9F" w:rsidRDefault="009308FA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Коммунальные услуги 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08FA" w:rsidRPr="002E1A9F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BD5514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BD5514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BD5514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308FA" w:rsidRPr="00BD5514" w:rsidRDefault="0053715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0,1</w:t>
            </w:r>
          </w:p>
        </w:tc>
      </w:tr>
      <w:tr w:rsidR="009308FA" w:rsidRPr="002E1A9F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08FA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="009308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9308FA" w:rsidRDefault="009308FA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Ремонт 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08FA" w:rsidRPr="002E1A9F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BD5514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49,9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BD5514" w:rsidRDefault="0053715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BD5514" w:rsidRDefault="0053715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308FA" w:rsidRPr="00BD5514" w:rsidRDefault="00E2170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299,90</w:t>
            </w:r>
          </w:p>
        </w:tc>
      </w:tr>
      <w:tr w:rsidR="00A46B30" w:rsidRPr="002E1A9F" w:rsidTr="00A46B30">
        <w:trPr>
          <w:cantSplit/>
          <w:trHeight w:val="481"/>
        </w:trPr>
        <w:tc>
          <w:tcPr>
            <w:tcW w:w="50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 подпрограмма: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258,236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2E1A9F" w:rsidRDefault="00C25B84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424,97720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2E1A9F" w:rsidRDefault="001579FC" w:rsidP="001579F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749</w:t>
            </w:r>
            <w:r w:rsidR="00BB074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,544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395,544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2E1A9F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1828,3012</w:t>
            </w:r>
          </w:p>
        </w:tc>
      </w:tr>
    </w:tbl>
    <w:p w:rsidR="00D43DBF" w:rsidRDefault="00D43DBF"/>
    <w:sectPr w:rsidR="00D43DBF" w:rsidSect="000B2726">
      <w:pgSz w:w="16838" w:h="11906" w:orient="landscape"/>
      <w:pgMar w:top="851" w:right="1138" w:bottom="426" w:left="113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DA"/>
    <w:rsid w:val="000067CE"/>
    <w:rsid w:val="00037E14"/>
    <w:rsid w:val="00064EAE"/>
    <w:rsid w:val="00085F05"/>
    <w:rsid w:val="000B24B3"/>
    <w:rsid w:val="000B2726"/>
    <w:rsid w:val="000E3CCF"/>
    <w:rsid w:val="00111A93"/>
    <w:rsid w:val="001277C1"/>
    <w:rsid w:val="00130134"/>
    <w:rsid w:val="00132FF9"/>
    <w:rsid w:val="0013318F"/>
    <w:rsid w:val="001334A1"/>
    <w:rsid w:val="001359DB"/>
    <w:rsid w:val="001459DA"/>
    <w:rsid w:val="001579FC"/>
    <w:rsid w:val="0016428C"/>
    <w:rsid w:val="00172675"/>
    <w:rsid w:val="00180B80"/>
    <w:rsid w:val="0018225D"/>
    <w:rsid w:val="001B5C32"/>
    <w:rsid w:val="001D2EAC"/>
    <w:rsid w:val="002024E1"/>
    <w:rsid w:val="00202F87"/>
    <w:rsid w:val="00233A1A"/>
    <w:rsid w:val="002407F0"/>
    <w:rsid w:val="0026000E"/>
    <w:rsid w:val="00267019"/>
    <w:rsid w:val="00272532"/>
    <w:rsid w:val="002B037E"/>
    <w:rsid w:val="002D2076"/>
    <w:rsid w:val="002E0CD2"/>
    <w:rsid w:val="002E1A9F"/>
    <w:rsid w:val="002E46D9"/>
    <w:rsid w:val="002F4AA0"/>
    <w:rsid w:val="003078E8"/>
    <w:rsid w:val="0031185F"/>
    <w:rsid w:val="00312FDA"/>
    <w:rsid w:val="0031611D"/>
    <w:rsid w:val="00330995"/>
    <w:rsid w:val="003874D3"/>
    <w:rsid w:val="003A06DB"/>
    <w:rsid w:val="003B5451"/>
    <w:rsid w:val="00406D10"/>
    <w:rsid w:val="00421283"/>
    <w:rsid w:val="004506DC"/>
    <w:rsid w:val="0047577C"/>
    <w:rsid w:val="004A1584"/>
    <w:rsid w:val="004B0079"/>
    <w:rsid w:val="004B0A7C"/>
    <w:rsid w:val="00523210"/>
    <w:rsid w:val="0053715A"/>
    <w:rsid w:val="00566814"/>
    <w:rsid w:val="00584E62"/>
    <w:rsid w:val="00597C6D"/>
    <w:rsid w:val="005C4EF4"/>
    <w:rsid w:val="005F1F0A"/>
    <w:rsid w:val="00605FC7"/>
    <w:rsid w:val="006B219C"/>
    <w:rsid w:val="006C34B6"/>
    <w:rsid w:val="006E6291"/>
    <w:rsid w:val="00700012"/>
    <w:rsid w:val="00746439"/>
    <w:rsid w:val="00786550"/>
    <w:rsid w:val="00793902"/>
    <w:rsid w:val="007B0EFB"/>
    <w:rsid w:val="007F321D"/>
    <w:rsid w:val="007F4004"/>
    <w:rsid w:val="008163E4"/>
    <w:rsid w:val="00846D4B"/>
    <w:rsid w:val="008928E4"/>
    <w:rsid w:val="008954BA"/>
    <w:rsid w:val="008A2B47"/>
    <w:rsid w:val="008A75A9"/>
    <w:rsid w:val="008C2519"/>
    <w:rsid w:val="008D6057"/>
    <w:rsid w:val="008F004B"/>
    <w:rsid w:val="008F3231"/>
    <w:rsid w:val="00925A78"/>
    <w:rsid w:val="009308FA"/>
    <w:rsid w:val="00934973"/>
    <w:rsid w:val="00947274"/>
    <w:rsid w:val="009629B5"/>
    <w:rsid w:val="009A6491"/>
    <w:rsid w:val="009B09C1"/>
    <w:rsid w:val="009C6F29"/>
    <w:rsid w:val="009D0A76"/>
    <w:rsid w:val="009D582E"/>
    <w:rsid w:val="00A00FCA"/>
    <w:rsid w:val="00A46B30"/>
    <w:rsid w:val="00A53ECC"/>
    <w:rsid w:val="00A61941"/>
    <w:rsid w:val="00A75096"/>
    <w:rsid w:val="00A771A2"/>
    <w:rsid w:val="00A820D3"/>
    <w:rsid w:val="00AA507D"/>
    <w:rsid w:val="00AB30F1"/>
    <w:rsid w:val="00AB40DE"/>
    <w:rsid w:val="00AC0BE8"/>
    <w:rsid w:val="00AD4367"/>
    <w:rsid w:val="00AD7715"/>
    <w:rsid w:val="00AE4E81"/>
    <w:rsid w:val="00AF02A6"/>
    <w:rsid w:val="00B13A5A"/>
    <w:rsid w:val="00B31F53"/>
    <w:rsid w:val="00B37F30"/>
    <w:rsid w:val="00B573BD"/>
    <w:rsid w:val="00B7509F"/>
    <w:rsid w:val="00B9241E"/>
    <w:rsid w:val="00BA7B12"/>
    <w:rsid w:val="00BB074F"/>
    <w:rsid w:val="00BD5514"/>
    <w:rsid w:val="00C03544"/>
    <w:rsid w:val="00C25B84"/>
    <w:rsid w:val="00C31024"/>
    <w:rsid w:val="00C35831"/>
    <w:rsid w:val="00C47BBC"/>
    <w:rsid w:val="00C55F4D"/>
    <w:rsid w:val="00C608BF"/>
    <w:rsid w:val="00C76B89"/>
    <w:rsid w:val="00C909A6"/>
    <w:rsid w:val="00CB239A"/>
    <w:rsid w:val="00CB5606"/>
    <w:rsid w:val="00CD5532"/>
    <w:rsid w:val="00CF207B"/>
    <w:rsid w:val="00D32CDA"/>
    <w:rsid w:val="00D43DBF"/>
    <w:rsid w:val="00D724EE"/>
    <w:rsid w:val="00DA79A9"/>
    <w:rsid w:val="00DD73C0"/>
    <w:rsid w:val="00DE444F"/>
    <w:rsid w:val="00DE4676"/>
    <w:rsid w:val="00DE6F4B"/>
    <w:rsid w:val="00E21708"/>
    <w:rsid w:val="00E4179E"/>
    <w:rsid w:val="00E500CB"/>
    <w:rsid w:val="00E6137F"/>
    <w:rsid w:val="00E72583"/>
    <w:rsid w:val="00E7741A"/>
    <w:rsid w:val="00EA7790"/>
    <w:rsid w:val="00EB08D5"/>
    <w:rsid w:val="00EB7851"/>
    <w:rsid w:val="00EC2A3E"/>
    <w:rsid w:val="00EC4533"/>
    <w:rsid w:val="00EC72E1"/>
    <w:rsid w:val="00ED0F33"/>
    <w:rsid w:val="00F05D7A"/>
    <w:rsid w:val="00F53E41"/>
    <w:rsid w:val="00F7052E"/>
    <w:rsid w:val="00FA3D6C"/>
    <w:rsid w:val="00FB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A1F221-1B29-4117-B0D8-F27F5364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A7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0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0B8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A3ECE-EAFC-4913-ACC5-C8A9DF82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16</Pages>
  <Words>3787</Words>
  <Characters>21590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186</cp:revision>
  <cp:lastPrinted>2016-02-15T10:02:00Z</cp:lastPrinted>
  <dcterms:created xsi:type="dcterms:W3CDTF">2014-11-19T08:58:00Z</dcterms:created>
  <dcterms:modified xsi:type="dcterms:W3CDTF">2016-02-15T10:19:00Z</dcterms:modified>
</cp:coreProperties>
</file>