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t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t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t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c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 </w:t>
      </w:r>
      <w:r>
        <w:rPr>
          <w:rStyle w:val="markx"/>
          <w:sz w:val="27"/>
          <w:szCs w:val="27"/>
        </w:rPr>
        <w:t>02.04.2013 № 309, от 03.12.2013 № 878, от 23.06.2014 № 453, от 08.03.2015 № 120, от 22.12.2015 № 650, от 19.09.2017 № 431, от 25.04.2022 № 232)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</w:t>
      </w:r>
      <w:r>
        <w:rPr>
          <w:color w:val="333333"/>
          <w:sz w:val="27"/>
          <w:szCs w:val="27"/>
        </w:rPr>
        <w:t xml:space="preserve">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</w:t>
      </w:r>
      <w:r>
        <w:rPr>
          <w:color w:val="333333"/>
          <w:sz w:val="27"/>
          <w:szCs w:val="27"/>
        </w:rPr>
        <w:t>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</w:t>
      </w:r>
      <w:r>
        <w:rPr>
          <w:color w:val="333333"/>
          <w:sz w:val="27"/>
          <w:szCs w:val="27"/>
        </w:rPr>
        <w:t xml:space="preserve">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</w:t>
      </w:r>
      <w:r>
        <w:rPr>
          <w:color w:val="333333"/>
          <w:sz w:val="27"/>
          <w:szCs w:val="27"/>
        </w:rPr>
        <w:t>интересов;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</w:t>
      </w:r>
      <w:r>
        <w:rPr>
          <w:color w:val="333333"/>
          <w:sz w:val="27"/>
          <w:szCs w:val="27"/>
        </w:rPr>
        <w:t>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</w:t>
      </w:r>
      <w:r>
        <w:rPr>
          <w:color w:val="333333"/>
          <w:sz w:val="27"/>
          <w:szCs w:val="27"/>
        </w:rPr>
        <w:t>м "г" следующего содержания: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"рассматривает вопросы, </w:t>
      </w:r>
      <w:r>
        <w:rPr>
          <w:color w:val="333333"/>
          <w:sz w:val="27"/>
          <w:szCs w:val="27"/>
        </w:rPr>
        <w:t>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</w:t>
      </w:r>
      <w:r>
        <w:rPr>
          <w:color w:val="333333"/>
          <w:sz w:val="27"/>
          <w:szCs w:val="27"/>
        </w:rPr>
        <w:t>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</w:t>
      </w:r>
      <w:r>
        <w:rPr>
          <w:color w:val="333333"/>
          <w:sz w:val="27"/>
          <w:szCs w:val="27"/>
        </w:rPr>
        <w:t xml:space="preserve">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</w:t>
      </w:r>
      <w:r>
        <w:rPr>
          <w:color w:val="333333"/>
          <w:sz w:val="27"/>
          <w:szCs w:val="27"/>
        </w:rPr>
        <w:t>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</w:t>
      </w:r>
      <w:r>
        <w:rPr>
          <w:color w:val="333333"/>
          <w:sz w:val="27"/>
          <w:szCs w:val="27"/>
        </w:rPr>
        <w:t>арата Счетной палаты Российской Федерации, а также вопросы, касающиеся урегулирования конфликта интересов;".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</w:t>
      </w:r>
      <w:r>
        <w:rPr>
          <w:color w:val="333333"/>
          <w:sz w:val="27"/>
          <w:szCs w:val="27"/>
        </w:rPr>
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</w:t>
      </w:r>
      <w:r>
        <w:rPr>
          <w:color w:val="333333"/>
          <w:sz w:val="27"/>
          <w:szCs w:val="27"/>
        </w:rPr>
        <w:t xml:space="preserve">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</w:t>
      </w:r>
      <w:r>
        <w:rPr>
          <w:color w:val="333333"/>
          <w:sz w:val="27"/>
          <w:szCs w:val="27"/>
        </w:rPr>
        <w:t>(Собрание законодательства Российской Федерации, 2009, № 39, ст. 4588; 2010, № 3, ст. 274), следующие изменения: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 xml:space="preserve">(Подпункт "а" пункта 5 утратил силу в части, касающейся изложения в новой редакции пункта 9, - </w:t>
      </w:r>
      <w:r>
        <w:rPr>
          <w:rStyle w:val="mark"/>
          <w:sz w:val="27"/>
          <w:szCs w:val="27"/>
        </w:rPr>
        <w:t>Указ Президента Российской Федерации от 13.03.2012  № 297)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правоохранительными и налоговыми органами;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</w:t>
      </w:r>
      <w:r>
        <w:rPr>
          <w:color w:val="333333"/>
          <w:sz w:val="27"/>
          <w:szCs w:val="27"/>
        </w:rPr>
        <w:t>ой палатой Российской Федерации.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постоянно действующими руководящими органами политических партий и зарегистрированных в соответствии с законом иных общероссийских </w:t>
      </w:r>
      <w:r>
        <w:rPr>
          <w:color w:val="333333"/>
          <w:sz w:val="27"/>
          <w:szCs w:val="27"/>
        </w:rPr>
        <w:t>общественных объединений, не являющихся политическими партиями;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</w:t>
      </w:r>
      <w:r>
        <w:rPr>
          <w:color w:val="333333"/>
          <w:sz w:val="27"/>
          <w:szCs w:val="27"/>
        </w:rPr>
        <w:t>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</w:t>
      </w:r>
      <w:r>
        <w:rPr>
          <w:color w:val="333333"/>
          <w:sz w:val="27"/>
          <w:szCs w:val="27"/>
        </w:rPr>
        <w:t>едеральные государственные органы";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</w:t>
      </w:r>
      <w:r>
        <w:rPr>
          <w:color w:val="333333"/>
          <w:sz w:val="27"/>
          <w:szCs w:val="27"/>
        </w:rPr>
        <w:t xml:space="preserve"> Положения, и о несоблюдении им требований".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</w:t>
      </w:r>
      <w:r>
        <w:rPr>
          <w:color w:val="333333"/>
          <w:sz w:val="27"/>
          <w:szCs w:val="27"/>
        </w:rPr>
        <w:t xml:space="preserve">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</w:t>
      </w:r>
      <w:r>
        <w:rPr>
          <w:color w:val="333333"/>
          <w:sz w:val="27"/>
          <w:szCs w:val="27"/>
        </w:rPr>
        <w:t>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</w:t>
      </w:r>
      <w:r>
        <w:rPr>
          <w:color w:val="333333"/>
          <w:sz w:val="27"/>
          <w:szCs w:val="27"/>
        </w:rPr>
        <w:t>ии" (Собрание законодательства Российской Федерации, 2009, № 39, ст. 4589; 2010, № 3, ст. 274), следующие изменения: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</w:t>
      </w:r>
      <w:r>
        <w:rPr>
          <w:rStyle w:val="mark"/>
          <w:sz w:val="27"/>
          <w:szCs w:val="27"/>
        </w:rPr>
        <w:t> - Указ Президента Российской Федерации от 13.03.2012  № 297)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</w:t>
      </w:r>
      <w:r>
        <w:rPr>
          <w:color w:val="333333"/>
          <w:sz w:val="27"/>
          <w:szCs w:val="27"/>
        </w:rPr>
        <w:t>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</w:t>
      </w:r>
      <w:r>
        <w:rPr>
          <w:color w:val="333333"/>
          <w:sz w:val="27"/>
          <w:szCs w:val="27"/>
        </w:rPr>
        <w:t>енной палатой Российской Федерации.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</w:t>
      </w:r>
      <w:r>
        <w:rPr>
          <w:color w:val="333333"/>
          <w:sz w:val="27"/>
          <w:szCs w:val="27"/>
        </w:rPr>
        <w:t>ными органами, иными государственными органами, органами местного самоуправления и их должностными лицами;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</w:t>
      </w:r>
      <w:r>
        <w:rPr>
          <w:color w:val="333333"/>
          <w:sz w:val="27"/>
          <w:szCs w:val="27"/>
        </w:rPr>
        <w:t>ъединений, не являющихся политическими партиями;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</w:t>
      </w:r>
      <w:r>
        <w:rPr>
          <w:color w:val="333333"/>
          <w:sz w:val="27"/>
          <w:szCs w:val="27"/>
        </w:rPr>
        <w:t>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</w:t>
      </w:r>
      <w:r>
        <w:rPr>
          <w:color w:val="333333"/>
          <w:sz w:val="27"/>
          <w:szCs w:val="27"/>
        </w:rPr>
        <w:t>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</w:t>
      </w:r>
      <w:r>
        <w:rPr>
          <w:color w:val="333333"/>
          <w:sz w:val="27"/>
          <w:szCs w:val="27"/>
        </w:rPr>
        <w:t>ению федеральных государственных служащих и урегулированию конфликта интересов;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</w:t>
      </w:r>
      <w:r>
        <w:rPr>
          <w:color w:val="333333"/>
          <w:sz w:val="27"/>
          <w:szCs w:val="27"/>
        </w:rPr>
        <w:t>я: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</w:t>
      </w:r>
      <w:r>
        <w:rPr>
          <w:color w:val="333333"/>
          <w:sz w:val="27"/>
          <w:szCs w:val="27"/>
        </w:rPr>
        <w:t>водствоваться настоящим Указом при разработке названных положений.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</w:t>
      </w:r>
      <w:r>
        <w:rPr>
          <w:color w:val="333333"/>
          <w:sz w:val="27"/>
          <w:szCs w:val="27"/>
        </w:rPr>
        <w:t>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</w:t>
      </w:r>
      <w:r>
        <w:rPr>
          <w:color w:val="333333"/>
          <w:sz w:val="27"/>
          <w:szCs w:val="27"/>
        </w:rPr>
        <w:t>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</w:t>
      </w:r>
      <w:r>
        <w:rPr>
          <w:color w:val="333333"/>
          <w:sz w:val="27"/>
          <w:szCs w:val="27"/>
        </w:rPr>
        <w:t>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i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s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t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</w:t>
      </w:r>
      <w:r>
        <w:rPr>
          <w:color w:val="333333"/>
          <w:sz w:val="27"/>
          <w:szCs w:val="27"/>
        </w:rPr>
        <w:t>ересов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c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08.03.2015 № 120, от 22.12.2015 № 650, от 19.09.2017 № 431, от 25.04.2022 № 232)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</w:t>
      </w:r>
      <w:r>
        <w:rPr>
          <w:color w:val="333333"/>
          <w:sz w:val="27"/>
          <w:szCs w:val="27"/>
        </w:rPr>
        <w:t>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</w:t>
      </w:r>
      <w:r>
        <w:rPr>
          <w:color w:val="333333"/>
          <w:sz w:val="27"/>
          <w:szCs w:val="27"/>
        </w:rPr>
        <w:t xml:space="preserve">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</w:t>
      </w:r>
      <w:r>
        <w:rPr>
          <w:color w:val="333333"/>
          <w:sz w:val="27"/>
          <w:szCs w:val="27"/>
        </w:rPr>
        <w:t>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</w:t>
      </w:r>
      <w:r>
        <w:rPr>
          <w:color w:val="333333"/>
          <w:sz w:val="27"/>
          <w:szCs w:val="27"/>
        </w:rPr>
        <w:t>вной задачей комиссий является содействие государственным органам: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</w:t>
      </w:r>
      <w:r>
        <w:rPr>
          <w:color w:val="333333"/>
          <w:sz w:val="27"/>
          <w:szCs w:val="27"/>
        </w:rPr>
        <w:t xml:space="preserve">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</w:t>
      </w:r>
      <w:r>
        <w:rPr>
          <w:color w:val="333333"/>
          <w:sz w:val="27"/>
          <w:szCs w:val="27"/>
        </w:rPr>
        <w:t>овании конфликта интересов);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</w:t>
      </w:r>
      <w:r>
        <w:rPr>
          <w:color w:val="333333"/>
          <w:sz w:val="27"/>
          <w:szCs w:val="27"/>
        </w:rPr>
        <w:t xml:space="preserve">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</w:t>
      </w:r>
      <w:r>
        <w:rPr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</w:t>
      </w:r>
      <w:r>
        <w:rPr>
          <w:color w:val="333333"/>
          <w:sz w:val="27"/>
          <w:szCs w:val="27"/>
        </w:rPr>
        <w:t>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</w:t>
      </w:r>
      <w:r>
        <w:rPr>
          <w:color w:val="333333"/>
          <w:sz w:val="27"/>
          <w:szCs w:val="27"/>
        </w:rPr>
        <w:t>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Федерации).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</w:t>
      </w:r>
      <w:r>
        <w:rPr>
          <w:color w:val="333333"/>
          <w:sz w:val="27"/>
          <w:szCs w:val="27"/>
        </w:rPr>
        <w:t>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</w:t>
      </w:r>
      <w:r>
        <w:rPr>
          <w:color w:val="333333"/>
          <w:sz w:val="27"/>
          <w:szCs w:val="27"/>
        </w:rPr>
        <w:t>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</w:t>
      </w:r>
      <w:r>
        <w:rPr>
          <w:color w:val="333333"/>
          <w:sz w:val="27"/>
          <w:szCs w:val="27"/>
        </w:rPr>
        <w:t>ации, рассматриваются президиумом Совета при Президенте Российской Федерации по противодействию коррупции.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</w:t>
      </w:r>
      <w:r>
        <w:rPr>
          <w:color w:val="333333"/>
          <w:sz w:val="27"/>
          <w:szCs w:val="27"/>
        </w:rPr>
        <w:t>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</w:t>
      </w:r>
      <w:r>
        <w:rPr>
          <w:color w:val="333333"/>
          <w:sz w:val="27"/>
          <w:szCs w:val="27"/>
        </w:rPr>
        <w:t>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</w:t>
      </w:r>
      <w:r>
        <w:rPr>
          <w:color w:val="333333"/>
          <w:sz w:val="27"/>
          <w:szCs w:val="27"/>
        </w:rPr>
        <w:t>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</w:t>
      </w:r>
      <w:r>
        <w:rPr>
          <w:color w:val="333333"/>
          <w:sz w:val="27"/>
          <w:szCs w:val="27"/>
        </w:rPr>
        <w:t>ения.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</w:t>
      </w:r>
      <w:r>
        <w:rPr>
          <w:color w:val="333333"/>
          <w:sz w:val="27"/>
          <w:szCs w:val="27"/>
        </w:rPr>
        <w:t>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</w:t>
      </w:r>
      <w:r>
        <w:rPr>
          <w:color w:val="333333"/>
          <w:sz w:val="27"/>
          <w:szCs w:val="27"/>
        </w:rPr>
        <w:t xml:space="preserve"> заместитель председателя комиссии.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</w:t>
      </w:r>
      <w:r>
        <w:rPr>
          <w:color w:val="333333"/>
          <w:sz w:val="27"/>
          <w:szCs w:val="27"/>
        </w:rPr>
        <w:t>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</w:t>
      </w:r>
      <w:r>
        <w:rPr>
          <w:color w:val="333333"/>
          <w:sz w:val="27"/>
          <w:szCs w:val="27"/>
        </w:rPr>
        <w:t>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</w:t>
      </w:r>
      <w:r>
        <w:rPr>
          <w:color w:val="333333"/>
          <w:sz w:val="27"/>
          <w:szCs w:val="27"/>
        </w:rPr>
        <w:t xml:space="preserve"> Правительства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</w:t>
      </w:r>
      <w:r>
        <w:rPr>
          <w:color w:val="333333"/>
          <w:sz w:val="27"/>
          <w:szCs w:val="27"/>
        </w:rPr>
        <w:t>, деятельность которых связана с государственной службой.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представителя общественной </w:t>
      </w:r>
      <w:r>
        <w:rPr>
          <w:color w:val="333333"/>
          <w:sz w:val="27"/>
          <w:szCs w:val="27"/>
        </w:rPr>
        <w:t>организации ветеранов, созданной в государственном органе;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</w:t>
      </w:r>
      <w:r>
        <w:rPr>
          <w:color w:val="333333"/>
          <w:sz w:val="27"/>
          <w:szCs w:val="27"/>
        </w:rPr>
        <w:t xml:space="preserve">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Федерации, с научными организациями и </w:t>
      </w:r>
      <w:r>
        <w:rPr>
          <w:color w:val="333333"/>
          <w:sz w:val="27"/>
          <w:szCs w:val="27"/>
        </w:rPr>
        <w:t>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</w:t>
      </w:r>
      <w:r>
        <w:rPr>
          <w:color w:val="333333"/>
          <w:sz w:val="27"/>
          <w:szCs w:val="27"/>
        </w:rPr>
        <w:t xml:space="preserve">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sz w:val="27"/>
          <w:szCs w:val="27"/>
        </w:rPr>
        <w:t xml:space="preserve"> (В редакции Указа Президента Российс</w:t>
      </w:r>
      <w:r>
        <w:rPr>
          <w:rStyle w:val="mark"/>
          <w:sz w:val="27"/>
          <w:szCs w:val="27"/>
        </w:rPr>
        <w:t>кой Федерации от 03.12.2013  № 878)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</w:t>
      </w:r>
      <w:r>
        <w:rPr>
          <w:color w:val="333333"/>
          <w:sz w:val="27"/>
          <w:szCs w:val="27"/>
        </w:rPr>
        <w:t>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непосредственный руководитель государственного служащего, в от</w:t>
      </w:r>
      <w:r>
        <w:rPr>
          <w:color w:val="333333"/>
          <w:sz w:val="27"/>
          <w:szCs w:val="27"/>
        </w:rPr>
        <w:t>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</w:t>
      </w:r>
      <w:r>
        <w:rPr>
          <w:color w:val="333333"/>
          <w:sz w:val="27"/>
          <w:szCs w:val="27"/>
        </w:rPr>
        <w:t>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</w:t>
      </w:r>
      <w:r>
        <w:rPr>
          <w:color w:val="333333"/>
          <w:sz w:val="27"/>
          <w:szCs w:val="27"/>
        </w:rPr>
        <w:t>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</w:t>
      </w:r>
      <w:r>
        <w:rPr>
          <w:color w:val="333333"/>
          <w:sz w:val="27"/>
          <w:szCs w:val="27"/>
        </w:rPr>
        <w:t>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</w:t>
      </w:r>
      <w:r>
        <w:rPr>
          <w:color w:val="333333"/>
          <w:sz w:val="27"/>
          <w:szCs w:val="27"/>
        </w:rPr>
        <w:t>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</w:t>
      </w:r>
      <w:r>
        <w:rPr>
          <w:color w:val="333333"/>
          <w:sz w:val="27"/>
          <w:szCs w:val="27"/>
        </w:rPr>
        <w:t>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</w:t>
      </w:r>
      <w:r>
        <w:rPr>
          <w:color w:val="333333"/>
          <w:sz w:val="27"/>
          <w:szCs w:val="27"/>
        </w:rPr>
        <w:t>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</w:t>
      </w:r>
      <w:r>
        <w:rPr>
          <w:color w:val="333333"/>
          <w:sz w:val="27"/>
          <w:szCs w:val="27"/>
        </w:rPr>
        <w:t>сии не принимает участия в рассмотрении указанного вопроса.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</w:t>
      </w:r>
      <w:r>
        <w:rPr>
          <w:color w:val="333333"/>
          <w:sz w:val="27"/>
          <w:szCs w:val="27"/>
        </w:rPr>
        <w:t>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</w:t>
      </w:r>
      <w:r>
        <w:rPr>
          <w:color w:val="333333"/>
          <w:sz w:val="27"/>
          <w:szCs w:val="27"/>
        </w:rPr>
        <w:t xml:space="preserve">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</w:t>
      </w:r>
      <w:r>
        <w:rPr>
          <w:color w:val="333333"/>
          <w:sz w:val="27"/>
          <w:szCs w:val="27"/>
        </w:rPr>
        <w:t>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обращение гражданина, замещавшего в государственном </w:t>
      </w:r>
      <w:r>
        <w:rPr>
          <w:color w:val="333333"/>
          <w:sz w:val="27"/>
          <w:szCs w:val="27"/>
        </w:rPr>
        <w:t>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</w:t>
      </w:r>
      <w:r>
        <w:rPr>
          <w:color w:val="333333"/>
          <w:sz w:val="27"/>
          <w:szCs w:val="27"/>
        </w:rPr>
        <w:t>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</w:t>
      </w:r>
      <w:r>
        <w:rPr>
          <w:color w:val="333333"/>
          <w:sz w:val="27"/>
          <w:szCs w:val="27"/>
        </w:rPr>
        <w:t>енной службы;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заявление государственного</w:t>
      </w:r>
      <w:r>
        <w:rPr>
          <w:rStyle w:val="ed"/>
          <w:color w:val="333333"/>
          <w:sz w:val="27"/>
          <w:szCs w:val="27"/>
        </w:rPr>
        <w:t xml:space="preserve">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</w:t>
      </w:r>
      <w:r>
        <w:rPr>
          <w:rStyle w:val="ed"/>
          <w:color w:val="333333"/>
          <w:sz w:val="27"/>
          <w:szCs w:val="27"/>
        </w:rPr>
        <w:t>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</w:t>
      </w:r>
      <w:r>
        <w:rPr>
          <w:rStyle w:val="ed"/>
          <w:color w:val="333333"/>
          <w:sz w:val="27"/>
          <w:szCs w:val="27"/>
        </w:rPr>
        <w:t>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</w:t>
      </w:r>
      <w:r>
        <w:rPr>
          <w:rStyle w:val="ed"/>
          <w:color w:val="333333"/>
          <w:sz w:val="27"/>
          <w:szCs w:val="27"/>
        </w:rPr>
        <w:t>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</w:t>
      </w:r>
      <w:r>
        <w:rPr>
          <w:rStyle w:val="ed"/>
          <w:color w:val="333333"/>
          <w:sz w:val="27"/>
          <w:szCs w:val="27"/>
        </w:rPr>
        <w:t>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(Дополнен - Указ Президента Российской Федерации от 08.03.2015  № 120)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</w:t>
      </w:r>
      <w:r>
        <w:rPr>
          <w:rStyle w:val="ed"/>
          <w:color w:val="333333"/>
          <w:sz w:val="27"/>
          <w:szCs w:val="27"/>
        </w:rPr>
        <w:t>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sz w:val="27"/>
          <w:szCs w:val="27"/>
        </w:rPr>
        <w:t xml:space="preserve"> (Дополнен - Указ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представление руководителя государственного органа или любого члена комиссии, </w:t>
      </w:r>
      <w:r>
        <w:rPr>
          <w:color w:val="333333"/>
          <w:sz w:val="27"/>
          <w:szCs w:val="27"/>
        </w:rPr>
        <w:t>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</w:t>
      </w:r>
      <w:r>
        <w:rPr>
          <w:rStyle w:val="ed"/>
          <w:color w:val="333333"/>
          <w:sz w:val="27"/>
          <w:szCs w:val="27"/>
        </w:rPr>
        <w:t>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</w:t>
      </w:r>
      <w:r>
        <w:rPr>
          <w:rStyle w:val="ed"/>
          <w:color w:val="333333"/>
          <w:sz w:val="27"/>
          <w:szCs w:val="27"/>
        </w:rPr>
        <w:t>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sz w:val="27"/>
          <w:szCs w:val="27"/>
        </w:rPr>
        <w:t xml:space="preserve"> (Дополнен - Указ Президента Российской Федерации</w:t>
      </w:r>
      <w:r>
        <w:rPr>
          <w:rStyle w:val="mark"/>
          <w:sz w:val="27"/>
          <w:szCs w:val="27"/>
        </w:rPr>
        <w:t xml:space="preserve"> от 02.04.2013  № 309)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</w:t>
      </w:r>
      <w:r>
        <w:rPr>
          <w:rStyle w:val="ed"/>
          <w:color w:val="333333"/>
          <w:sz w:val="27"/>
          <w:szCs w:val="27"/>
        </w:rPr>
        <w:t xml:space="preserve">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</w:t>
      </w:r>
      <w:r>
        <w:rPr>
          <w:rStyle w:val="ed"/>
          <w:color w:val="333333"/>
          <w:sz w:val="27"/>
          <w:szCs w:val="27"/>
        </w:rPr>
        <w:t>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</w:t>
      </w:r>
      <w:r>
        <w:rPr>
          <w:rStyle w:val="ed"/>
          <w:color w:val="333333"/>
          <w:sz w:val="27"/>
          <w:szCs w:val="27"/>
        </w:rPr>
        <w:t>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</w:t>
      </w:r>
      <w:r>
        <w:rPr>
          <w:rStyle w:val="ed"/>
          <w:color w:val="333333"/>
          <w:sz w:val="27"/>
          <w:szCs w:val="27"/>
        </w:rPr>
        <w:t>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 с 1 августа 2014 г. - Указ Президента Российской Федерации от 23.06.2014  № 453; в редакции Указа Президента Российской Федерации от 08.03.2015  № 120)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</w:t>
      </w:r>
      <w:r>
        <w:rPr>
          <w:color w:val="333333"/>
          <w:sz w:val="27"/>
          <w:szCs w:val="27"/>
        </w:rPr>
        <w:t>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</w:t>
      </w:r>
      <w:r>
        <w:rPr>
          <w:rStyle w:val="ed"/>
          <w:color w:val="333333"/>
          <w:sz w:val="27"/>
          <w:szCs w:val="27"/>
        </w:rPr>
        <w:t xml:space="preserve">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</w:t>
      </w:r>
      <w:r>
        <w:rPr>
          <w:rStyle w:val="ed"/>
          <w:color w:val="333333"/>
          <w:sz w:val="27"/>
          <w:szCs w:val="27"/>
        </w:rPr>
        <w:t>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</w:t>
      </w:r>
      <w:r>
        <w:rPr>
          <w:rStyle w:val="ed"/>
          <w:color w:val="333333"/>
          <w:sz w:val="27"/>
          <w:szCs w:val="27"/>
        </w:rPr>
        <w:t>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</w:t>
      </w:r>
      <w:r>
        <w:rPr>
          <w:rStyle w:val="ed"/>
          <w:color w:val="333333"/>
          <w:sz w:val="27"/>
          <w:szCs w:val="27"/>
        </w:rPr>
        <w:t>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</w:t>
      </w:r>
      <w:r>
        <w:rPr>
          <w:rStyle w:val="ed"/>
          <w:color w:val="333333"/>
          <w:sz w:val="27"/>
          <w:szCs w:val="27"/>
        </w:rPr>
        <w:t xml:space="preserve">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(Дополнено с 1 августа 2014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г. - Указ Президента Российской Федерации от 23.06.2014  № 453; в редакции</w:t>
      </w:r>
      <w:r>
        <w:rPr>
          <w:rStyle w:val="mark"/>
          <w:sz w:val="27"/>
          <w:szCs w:val="27"/>
        </w:rPr>
        <w:t xml:space="preserve"> Указа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</w:t>
      </w:r>
      <w:r>
        <w:rPr>
          <w:rStyle w:val="ed"/>
          <w:color w:val="333333"/>
          <w:sz w:val="27"/>
          <w:szCs w:val="27"/>
        </w:rPr>
        <w:t>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Уведомление, указанное в подпункте "д" </w:t>
      </w:r>
      <w:r>
        <w:rPr>
          <w:rStyle w:val="ed"/>
          <w:color w:val="333333"/>
          <w:sz w:val="27"/>
          <w:szCs w:val="27"/>
        </w:rPr>
        <w:t>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</w:t>
      </w:r>
      <w:r>
        <w:rPr>
          <w:rStyle w:val="ed"/>
          <w:color w:val="333333"/>
          <w:sz w:val="27"/>
          <w:szCs w:val="27"/>
        </w:rPr>
        <w:t xml:space="preserve">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(Дополнено с 1 августа 2014 г. - Указ Президента Российской Федерации от 23.06.2014  № 453; в реда</w:t>
      </w:r>
      <w:r>
        <w:rPr>
          <w:rStyle w:val="mark"/>
          <w:sz w:val="27"/>
          <w:szCs w:val="27"/>
        </w:rPr>
        <w:t>кции Указа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</w:t>
      </w:r>
      <w:r>
        <w:rPr>
          <w:rStyle w:val="ed"/>
          <w:color w:val="333333"/>
          <w:sz w:val="27"/>
          <w:szCs w:val="27"/>
        </w:rPr>
        <w:t xml:space="preserve">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(Дополнено - Указ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</w:t>
      </w:r>
      <w:r>
        <w:rPr>
          <w:rStyle w:val="ed"/>
          <w:color w:val="333333"/>
          <w:sz w:val="27"/>
          <w:szCs w:val="27"/>
        </w:rPr>
        <w:t>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</w:t>
      </w:r>
      <w:r>
        <w:rPr>
          <w:rStyle w:val="ed"/>
          <w:color w:val="333333"/>
          <w:sz w:val="27"/>
          <w:szCs w:val="27"/>
        </w:rPr>
        <w:t>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Style w:val="edx"/>
          <w:color w:val="333333"/>
          <w:sz w:val="27"/>
          <w:szCs w:val="27"/>
        </w:rPr>
        <w:t>, использовать государственную информационную систему в области противод</w:t>
      </w:r>
      <w:r>
        <w:rPr>
          <w:rStyle w:val="edx"/>
          <w:color w:val="333333"/>
          <w:sz w:val="27"/>
          <w:szCs w:val="27"/>
        </w:rPr>
        <w:t>ействия коррупции "Посейдон", в том числе для направления запросов</w:t>
      </w:r>
      <w:r>
        <w:rPr>
          <w:rStyle w:val="ed"/>
          <w:color w:val="333333"/>
          <w:sz w:val="27"/>
          <w:szCs w:val="27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</w:t>
      </w:r>
      <w:r>
        <w:rPr>
          <w:rStyle w:val="ed"/>
          <w:color w:val="333333"/>
          <w:sz w:val="27"/>
          <w:szCs w:val="27"/>
        </w:rPr>
        <w:t>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 xml:space="preserve">о - Указ Президента Российской Федерации от 22.12.2015  № 650; </w:t>
      </w:r>
      <w:r>
        <w:rPr>
          <w:rStyle w:val="markx"/>
          <w:sz w:val="27"/>
          <w:szCs w:val="27"/>
        </w:rPr>
        <w:t>в редакции Указа Президента Российской Федерации от 25.04.2022 № 232)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</w:t>
      </w:r>
      <w:r>
        <w:rPr>
          <w:rStyle w:val="ed"/>
          <w:color w:val="333333"/>
          <w:sz w:val="27"/>
          <w:szCs w:val="27"/>
        </w:rPr>
        <w:t>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</w:t>
      </w:r>
      <w:r>
        <w:rPr>
          <w:rStyle w:val="ed"/>
          <w:color w:val="333333"/>
          <w:sz w:val="27"/>
          <w:szCs w:val="27"/>
        </w:rPr>
        <w:t>ций на основании запросов;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</w:t>
      </w:r>
      <w:r>
        <w:rPr>
          <w:rStyle w:val="ed"/>
          <w:color w:val="333333"/>
          <w:sz w:val="27"/>
          <w:szCs w:val="27"/>
        </w:rPr>
        <w:t>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 или иного решения.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(Дополнено пунктом - Указ Президента Российской Федерации от 19.09.2017  № 431)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</w:t>
      </w:r>
      <w:r>
        <w:rPr>
          <w:color w:val="333333"/>
          <w:sz w:val="27"/>
          <w:szCs w:val="27"/>
        </w:rPr>
        <w:t>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>
        <w:rPr>
          <w:rStyle w:val="ed"/>
          <w:color w:val="333333"/>
          <w:sz w:val="27"/>
          <w:szCs w:val="27"/>
        </w:rPr>
        <w:t>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организует ознакомление государственного служащего, в отношении которого </w:t>
      </w:r>
      <w:r>
        <w:rPr>
          <w:color w:val="333333"/>
          <w:sz w:val="27"/>
          <w:szCs w:val="27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</w:t>
      </w:r>
      <w:r>
        <w:rPr>
          <w:color w:val="333333"/>
          <w:sz w:val="27"/>
          <w:szCs w:val="27"/>
        </w:rPr>
        <w:t>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</w:t>
      </w:r>
      <w:r>
        <w:rPr>
          <w:color w:val="333333"/>
          <w:sz w:val="27"/>
          <w:szCs w:val="27"/>
        </w:rPr>
        <w:t xml:space="preserve"> комиссии дополнительных материалов.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</w:t>
      </w:r>
      <w:r>
        <w:rPr>
          <w:rStyle w:val="ed"/>
          <w:color w:val="333333"/>
          <w:sz w:val="27"/>
          <w:szCs w:val="27"/>
        </w:rPr>
        <w:t>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(Дополнено с 1 августа 2014 г. - Указ Президента Российской Федерации от 23.06.2014  № 453; в редакции Указа Президента Российской Федерации от 22.12.2015  </w:t>
      </w:r>
      <w:r>
        <w:rPr>
          <w:rStyle w:val="mark"/>
          <w:sz w:val="27"/>
          <w:szCs w:val="27"/>
        </w:rPr>
        <w:t>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</w:t>
      </w:r>
      <w:r>
        <w:rPr>
          <w:rStyle w:val="ed"/>
          <w:color w:val="333333"/>
          <w:sz w:val="27"/>
          <w:szCs w:val="27"/>
        </w:rPr>
        <w:t>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</w:t>
      </w:r>
      <w:r>
        <w:rPr>
          <w:rStyle w:val="ed"/>
          <w:color w:val="333333"/>
          <w:sz w:val="27"/>
          <w:szCs w:val="27"/>
        </w:rPr>
        <w:t>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</w:t>
      </w:r>
      <w:r>
        <w:rPr>
          <w:rStyle w:val="ed"/>
          <w:color w:val="333333"/>
          <w:sz w:val="27"/>
          <w:szCs w:val="27"/>
        </w:rPr>
        <w:t>кта 16 настоящего Положения.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если в обращении, заявлении или уведомлении, </w:t>
      </w:r>
      <w:r>
        <w:rPr>
          <w:rStyle w:val="ed"/>
          <w:color w:val="333333"/>
          <w:sz w:val="27"/>
          <w:szCs w:val="27"/>
        </w:rPr>
        <w:t>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</w:t>
      </w:r>
      <w:r>
        <w:rPr>
          <w:rStyle w:val="ed"/>
          <w:color w:val="333333"/>
          <w:sz w:val="27"/>
          <w:szCs w:val="27"/>
        </w:rPr>
        <w:t>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</w:t>
      </w:r>
      <w:r>
        <w:rPr>
          <w:rStyle w:val="ed"/>
          <w:color w:val="333333"/>
          <w:sz w:val="27"/>
          <w:szCs w:val="27"/>
        </w:rPr>
        <w:t>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</w:t>
      </w:r>
      <w:r>
        <w:rPr>
          <w:rStyle w:val="ed"/>
          <w:color w:val="333333"/>
          <w:sz w:val="27"/>
          <w:szCs w:val="27"/>
        </w:rPr>
        <w:t xml:space="preserve">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</w:t>
      </w:r>
      <w:r>
        <w:rPr>
          <w:color w:val="333333"/>
          <w:sz w:val="27"/>
          <w:szCs w:val="27"/>
        </w:rPr>
        <w:t>вестными в ходе работы комиссии.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</w:t>
      </w:r>
      <w:r>
        <w:rPr>
          <w:color w:val="333333"/>
          <w:sz w:val="27"/>
          <w:szCs w:val="27"/>
        </w:rPr>
        <w:t xml:space="preserve">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</w:t>
      </w:r>
      <w:r>
        <w:rPr>
          <w:color w:val="333333"/>
          <w:sz w:val="27"/>
          <w:szCs w:val="27"/>
        </w:rPr>
        <w:t xml:space="preserve">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</w:t>
      </w:r>
      <w:r>
        <w:rPr>
          <w:color w:val="333333"/>
          <w:sz w:val="27"/>
          <w:szCs w:val="27"/>
        </w:rPr>
        <w:t>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</w:t>
      </w:r>
      <w:r>
        <w:rPr>
          <w:color w:val="333333"/>
          <w:sz w:val="27"/>
          <w:szCs w:val="27"/>
        </w:rPr>
        <w:t>онкретную меру ответственности.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</w:t>
      </w:r>
      <w:r>
        <w:rPr>
          <w:color w:val="333333"/>
          <w:sz w:val="27"/>
          <w:szCs w:val="27"/>
        </w:rPr>
        <w:t>ужебному поведению и (или) требования об урегулировании конфликта интересов;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</w:t>
      </w:r>
      <w:r>
        <w:rPr>
          <w:color w:val="333333"/>
          <w:sz w:val="27"/>
          <w:szCs w:val="27"/>
        </w:rPr>
        <w:t>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</w:t>
      </w:r>
      <w:r>
        <w:rPr>
          <w:color w:val="333333"/>
          <w:sz w:val="27"/>
          <w:szCs w:val="27"/>
        </w:rPr>
        <w:t>тветственности.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дать гражданину согласие на замещение должности в коммерческой или некоммерческой </w:t>
      </w:r>
      <w:r>
        <w:rPr>
          <w:color w:val="333333"/>
          <w:sz w:val="27"/>
          <w:szCs w:val="27"/>
        </w:rPr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</w:t>
      </w:r>
      <w:r>
        <w:rPr>
          <w:color w:val="333333"/>
          <w:sz w:val="27"/>
          <w:szCs w:val="27"/>
        </w:rPr>
        <w:t>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</w:t>
      </w:r>
      <w:r>
        <w:rPr>
          <w:color w:val="333333"/>
          <w:sz w:val="27"/>
          <w:szCs w:val="27"/>
        </w:rPr>
        <w:t>й организацией входили в его должностные (служебные) обязанности, и мотивировать свой отказ.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</w:t>
      </w:r>
      <w:r>
        <w:rPr>
          <w:color w:val="333333"/>
          <w:sz w:val="27"/>
          <w:szCs w:val="27"/>
        </w:rPr>
        <w:t>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</w:t>
      </w:r>
      <w:r>
        <w:rPr>
          <w:color w:val="333333"/>
          <w:sz w:val="27"/>
          <w:szCs w:val="27"/>
        </w:rPr>
        <w:t>ь меры по представлению указанных сведений;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</w:t>
      </w:r>
      <w:r>
        <w:rPr>
          <w:color w:val="333333"/>
          <w:sz w:val="27"/>
          <w:szCs w:val="27"/>
        </w:rPr>
        <w:t>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</w:t>
      </w:r>
      <w:r>
        <w:rPr>
          <w:rStyle w:val="ed"/>
          <w:color w:val="333333"/>
          <w:sz w:val="27"/>
          <w:szCs w:val="27"/>
        </w:rPr>
        <w:t>дпункте "г" пункта 16 настоящего Положения, комиссия принимает одно из следующих решений: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</w:t>
      </w:r>
      <w:r>
        <w:rPr>
          <w:rStyle w:val="ed"/>
          <w:color w:val="333333"/>
          <w:sz w:val="27"/>
          <w:szCs w:val="27"/>
        </w:rPr>
        <w:t>амещающих государственные должности, и иных лиц их доходам", являются достоверными и полными;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</w:t>
      </w:r>
      <w:r>
        <w:rPr>
          <w:rStyle w:val="ed"/>
          <w:color w:val="333333"/>
          <w:sz w:val="27"/>
          <w:szCs w:val="27"/>
        </w:rPr>
        <w:t>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</w:t>
      </w:r>
      <w:r>
        <w:rPr>
          <w:rStyle w:val="ed"/>
          <w:color w:val="333333"/>
          <w:sz w:val="27"/>
          <w:szCs w:val="27"/>
        </w:rPr>
        <w:t>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(Дополнено пунктом - Указ Президента Российской Федерации от 02.04.2013  № 309)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</w:t>
      </w:r>
      <w:r>
        <w:rPr>
          <w:rStyle w:val="ed"/>
          <w:color w:val="333333"/>
          <w:sz w:val="27"/>
          <w:szCs w:val="27"/>
        </w:rPr>
        <w:t>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>
        <w:rPr>
          <w:rStyle w:val="ed"/>
          <w:color w:val="333333"/>
          <w:sz w:val="27"/>
          <w:szCs w:val="27"/>
        </w:rPr>
        <w:t>ми", являются объективными и уважительными;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</w:t>
      </w:r>
      <w:r>
        <w:rPr>
          <w:rStyle w:val="ed"/>
          <w:color w:val="333333"/>
          <w:sz w:val="27"/>
          <w:szCs w:val="27"/>
        </w:rPr>
        <w:t>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</w:t>
      </w:r>
      <w:r>
        <w:rPr>
          <w:rStyle w:val="ed"/>
          <w:color w:val="333333"/>
          <w:sz w:val="27"/>
          <w:szCs w:val="27"/>
        </w:rPr>
        <w:t>ана применить к государственному служащему конкретную меру ответственности.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(Дополнено пунктом - Указ Президента Российской Федерации от 08.03.2015  № 120)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</w:t>
      </w:r>
      <w:r>
        <w:rPr>
          <w:rStyle w:val="ed"/>
          <w:color w:val="333333"/>
          <w:sz w:val="27"/>
          <w:szCs w:val="27"/>
        </w:rPr>
        <w:t>ложения, комиссия принимает одно из следующих решений: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</w:t>
      </w:r>
      <w:r>
        <w:rPr>
          <w:rStyle w:val="ed"/>
          <w:color w:val="333333"/>
          <w:sz w:val="27"/>
          <w:szCs w:val="27"/>
        </w:rPr>
        <w:t>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</w:t>
      </w:r>
      <w:r>
        <w:rPr>
          <w:rStyle w:val="ed"/>
          <w:color w:val="333333"/>
          <w:sz w:val="27"/>
          <w:szCs w:val="27"/>
        </w:rPr>
        <w:t>никновения;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</w:t>
      </w:r>
      <w:r>
        <w:rPr>
          <w:rStyle w:val="ed"/>
          <w:color w:val="333333"/>
          <w:sz w:val="27"/>
          <w:szCs w:val="27"/>
        </w:rPr>
        <w:t>ти.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</w:t>
      </w:r>
      <w:r>
        <w:rPr>
          <w:rStyle w:val="ed"/>
          <w:color w:val="333333"/>
          <w:sz w:val="27"/>
          <w:szCs w:val="27"/>
        </w:rPr>
        <w:t>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08.03.2015  № 120; о</w:t>
      </w:r>
      <w:r>
        <w:rPr>
          <w:rStyle w:val="mark"/>
          <w:sz w:val="27"/>
          <w:szCs w:val="27"/>
        </w:rPr>
        <w:t>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</w:t>
      </w:r>
      <w:r>
        <w:rPr>
          <w:rStyle w:val="ed"/>
          <w:color w:val="333333"/>
          <w:sz w:val="27"/>
          <w:szCs w:val="27"/>
        </w:rPr>
        <w:t>й: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</w:t>
      </w:r>
      <w:r>
        <w:rPr>
          <w:rStyle w:val="ed"/>
          <w:color w:val="333333"/>
          <w:sz w:val="27"/>
          <w:szCs w:val="27"/>
        </w:rPr>
        <w:t>ению этой организацией входили в его должностные (служебные) обязанности;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</w:t>
      </w:r>
      <w:r>
        <w:rPr>
          <w:rStyle w:val="ed"/>
          <w:color w:val="333333"/>
          <w:sz w:val="27"/>
          <w:szCs w:val="27"/>
        </w:rPr>
        <w:t xml:space="preserve">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</w:t>
      </w:r>
      <w:r>
        <w:rPr>
          <w:rStyle w:val="ed"/>
          <w:color w:val="333333"/>
          <w:sz w:val="27"/>
          <w:szCs w:val="27"/>
        </w:rPr>
        <w:t>рганы прокуратуры и уведомившую организацию.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(Дополнено пунктом с 1 августа 2014 г. - Указ Президента Российской Федерации от 23.06.2014  № 453)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</w:t>
      </w:r>
      <w:r>
        <w:rPr>
          <w:color w:val="333333"/>
          <w:sz w:val="27"/>
          <w:szCs w:val="27"/>
        </w:rPr>
        <w:t>инимает соответствующее решение.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</w:t>
      </w:r>
      <w:r>
        <w:rPr>
          <w:color w:val="333333"/>
          <w:sz w:val="27"/>
          <w:szCs w:val="27"/>
        </w:rPr>
        <w:t>тся на рассмотрение руководителя государственного органа.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</w:t>
      </w:r>
      <w:r>
        <w:rPr>
          <w:color w:val="333333"/>
          <w:sz w:val="27"/>
          <w:szCs w:val="27"/>
        </w:rPr>
        <w:t>седании членов комиссии.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</w:t>
      </w:r>
      <w:r>
        <w:rPr>
          <w:color w:val="333333"/>
          <w:sz w:val="27"/>
          <w:szCs w:val="27"/>
        </w:rPr>
        <w:t xml:space="preserve">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</w:t>
      </w:r>
      <w:r>
        <w:rPr>
          <w:color w:val="333333"/>
          <w:sz w:val="27"/>
          <w:szCs w:val="27"/>
        </w:rPr>
        <w:t>зательный характер.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формулировка каждого из рассматриваемых на заседании комиссии вопросов с </w:t>
      </w:r>
      <w:r>
        <w:rPr>
          <w:color w:val="333333"/>
          <w:sz w:val="27"/>
          <w:szCs w:val="27"/>
        </w:rPr>
        <w:t>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</w:t>
      </w:r>
      <w:r>
        <w:rPr>
          <w:color w:val="333333"/>
          <w:sz w:val="27"/>
          <w:szCs w:val="27"/>
        </w:rPr>
        <w:t>му служащему претензии, материалы, на которых они основываются;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фамилии, имена, отчества выступивших на заседании лиц и краткое изложение их выступлений;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</w:t>
      </w:r>
      <w:r>
        <w:rPr>
          <w:color w:val="333333"/>
          <w:sz w:val="27"/>
          <w:szCs w:val="27"/>
        </w:rPr>
        <w:t xml:space="preserve"> голосования;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</w:t>
      </w:r>
      <w:r>
        <w:rPr>
          <w:color w:val="333333"/>
          <w:sz w:val="27"/>
          <w:szCs w:val="27"/>
        </w:rPr>
        <w:t>осударственный служащий.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</w:t>
      </w:r>
      <w:r>
        <w:rPr>
          <w:color w:val="333333"/>
          <w:sz w:val="27"/>
          <w:szCs w:val="27"/>
        </w:rPr>
        <w:t>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</w:t>
      </w:r>
      <w:r>
        <w:rPr>
          <w:color w:val="333333"/>
          <w:sz w:val="27"/>
          <w:szCs w:val="27"/>
        </w:rPr>
        <w:t>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</w:t>
      </w:r>
      <w:r>
        <w:rPr>
          <w:color w:val="333333"/>
          <w:sz w:val="27"/>
          <w:szCs w:val="27"/>
        </w:rPr>
        <w:t>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</w:t>
      </w:r>
      <w:r>
        <w:rPr>
          <w:color w:val="333333"/>
          <w:sz w:val="27"/>
          <w:szCs w:val="27"/>
        </w:rPr>
        <w:t>инимается к сведению без обсуждения.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</w:t>
      </w:r>
      <w:r>
        <w:rPr>
          <w:color w:val="333333"/>
          <w:sz w:val="27"/>
          <w:szCs w:val="27"/>
        </w:rPr>
        <w:t>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</w:t>
      </w:r>
      <w:r>
        <w:rPr>
          <w:color w:val="333333"/>
          <w:sz w:val="27"/>
          <w:szCs w:val="27"/>
        </w:rPr>
        <w:t xml:space="preserve">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</w:t>
      </w:r>
      <w:r>
        <w:rPr>
          <w:color w:val="333333"/>
          <w:sz w:val="27"/>
          <w:szCs w:val="27"/>
        </w:rPr>
        <w:t>ости - немедленно.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</w:t>
      </w:r>
      <w:r>
        <w:rPr>
          <w:color w:val="333333"/>
          <w:sz w:val="27"/>
          <w:szCs w:val="27"/>
        </w:rPr>
        <w:t>конфликта интересов.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</w:t>
      </w:r>
      <w:r>
        <w:rPr>
          <w:rStyle w:val="ed"/>
          <w:color w:val="333333"/>
          <w:sz w:val="27"/>
          <w:szCs w:val="27"/>
        </w:rPr>
        <w:t>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</w:t>
      </w:r>
      <w:r>
        <w:rPr>
          <w:rStyle w:val="ed"/>
          <w:color w:val="333333"/>
          <w:sz w:val="27"/>
          <w:szCs w:val="27"/>
        </w:rPr>
        <w:t>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</w:t>
      </w:r>
      <w:r>
        <w:rPr>
          <w:color w:val="333333"/>
          <w:sz w:val="27"/>
          <w:szCs w:val="27"/>
        </w:rPr>
        <w:t>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</w:t>
      </w:r>
      <w:r>
        <w:rPr>
          <w:color w:val="333333"/>
          <w:sz w:val="27"/>
          <w:szCs w:val="27"/>
        </w:rPr>
        <w:t>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</w:t>
      </w:r>
      <w:r>
        <w:rPr>
          <w:color w:val="333333"/>
          <w:sz w:val="27"/>
          <w:szCs w:val="27"/>
        </w:rPr>
        <w:t xml:space="preserve">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rPr>
          <w:color w:val="333333"/>
          <w:sz w:val="27"/>
          <w:szCs w:val="27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</w:t>
      </w:r>
      <w:r>
        <w:rPr>
          <w:color w:val="333333"/>
          <w:sz w:val="27"/>
          <w:szCs w:val="27"/>
        </w:rPr>
        <w:t xml:space="preserve"> руководителя государственного органа - лица, указанные в пункте 9 настоящего Положения.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</w:t>
      </w:r>
      <w:r>
        <w:rPr>
          <w:color w:val="333333"/>
          <w:sz w:val="27"/>
          <w:szCs w:val="27"/>
        </w:rPr>
        <w:t>ния.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</w:t>
      </w:r>
      <w:r>
        <w:rPr>
          <w:color w:val="333333"/>
          <w:sz w:val="27"/>
          <w:szCs w:val="27"/>
        </w:rPr>
        <w:t xml:space="preserve">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</w:t>
      </w:r>
      <w:r>
        <w:rPr>
          <w:color w:val="333333"/>
          <w:sz w:val="27"/>
          <w:szCs w:val="27"/>
        </w:rPr>
        <w:t xml:space="preserve">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20F2">
      <w:pPr>
        <w:pStyle w:val="a3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D20F2" w:rsidRDefault="000D20F2">
      <w:pPr>
        <w:pStyle w:val="c"/>
        <w:spacing w:line="300" w:lineRule="auto"/>
        <w:divId w:val="6448920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0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F5137"/>
    <w:rsid w:val="000D20F2"/>
    <w:rsid w:val="00EF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201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7776</Words>
  <Characters>44329</Characters>
  <Application>Microsoft Office Word</Application>
  <DocSecurity>0</DocSecurity>
  <Lines>369</Lines>
  <Paragraphs>104</Paragraphs>
  <ScaleCrop>false</ScaleCrop>
  <Company>Microsoft</Company>
  <LinksUpToDate>false</LinksUpToDate>
  <CharactersWithSpaces>52001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2023-07-07T06:47:00Z</dcterms:created>
  <dcterms:modified xsi:type="dcterms:W3CDTF">2023-07-07T06:47:00Z</dcterms:modified>
</cp:coreProperties>
</file>