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387" w:h="1382" w:hRule="exact" w:wrap="none" w:vAnchor="page" w:hAnchor="page" w:x="12830" w:y="4540"/>
        <w:widowControl w:val="0"/>
        <w:shd w:val="clear" w:color="auto" w:fill="auto"/>
        <w:bidi w:val="0"/>
        <w:spacing w:before="0" w:after="0"/>
        <w:ind w:left="0" w:right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ивши ЙАДИМИР А. рШВ788 И IV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8Н *</w:t>
      </w:r>
    </w:p>
    <w:p>
      <w:pPr>
        <w:pStyle w:val="Style2"/>
        <w:keepNext w:val="0"/>
        <w:keepLines w:val="0"/>
        <w:framePr w:wrap="none" w:vAnchor="page" w:hAnchor="page" w:x="10660" w:y="6220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FFFFFF"/>
          <w:spacing w:val="0"/>
          <w:w w:val="70"/>
          <w:position w:val="0"/>
          <w:sz w:val="22"/>
          <w:szCs w:val="22"/>
          <w:shd w:val="clear" w:color="auto" w:fill="auto"/>
          <w:lang w:val="ru-RU" w:eastAsia="ru-RU" w:bidi="ru-RU"/>
        </w:rPr>
        <w:t>0123456789</w:t>
      </w:r>
    </w:p>
    <w:p>
      <w:pPr>
        <w:pStyle w:val="Style2"/>
        <w:keepNext w:val="0"/>
        <w:keepLines w:val="0"/>
        <w:framePr w:w="4522" w:h="1906" w:hRule="exact" w:wrap="none" w:vAnchor="page" w:hAnchor="page" w:x="10540" w:y="7396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40" w:lineRule="auto"/>
        <w:ind w:left="0" w:right="0" w:firstLine="0"/>
        <w:jc w:val="right"/>
        <w:rPr>
          <w:sz w:val="196"/>
          <w:szCs w:val="196"/>
        </w:rPr>
      </w:pPr>
      <w:r>
        <w:rPr>
          <w:color w:val="FFFFFF"/>
          <w:spacing w:val="0"/>
          <w:w w:val="60"/>
          <w:position w:val="0"/>
          <w:sz w:val="196"/>
          <w:szCs w:val="196"/>
          <w:shd w:val="clear" w:color="auto" w:fill="auto"/>
          <w:lang w:val="ru-RU" w:eastAsia="ru-RU" w:bidi="ru-RU"/>
        </w:rPr>
        <w:t>АЛЬНО</w:t>
      </w:r>
    </w:p>
    <w:p>
      <w:pPr>
        <w:pStyle w:val="Style2"/>
        <w:keepNext w:val="0"/>
        <w:keepLines w:val="0"/>
        <w:framePr w:wrap="none" w:vAnchor="page" w:hAnchor="page" w:x="2322" w:y="97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СЛУЖБА ПО КОНТРАКТУ В МОБИЛИЗАЦИОННОМ ЛЮДСКОМ РЕЗЕРВЕ</w:t>
      </w:r>
    </w:p>
    <w:p>
      <w:pPr>
        <w:framePr w:wrap="none" w:vAnchor="page" w:hAnchor="page" w:x="719" w:y="9306"/>
        <w:widowControl w:val="0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132715</wp:posOffset>
            </wp:positionH>
            <wp:positionV relativeFrom="page">
              <wp:posOffset>1217930</wp:posOffset>
            </wp:positionV>
            <wp:extent cx="10491470" cy="490728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491470" cy="49072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  <w:r/>
    </w:p>
    <w:p>
      <w:pPr>
        <w:framePr w:wrap="none" w:vAnchor="page" w:hAnchor="page" w:x="1837" w:y="1028"/>
        <w:widowControl w:val="0"/>
        <w:rPr>
          <w:sz w:val="2"/>
          <w:szCs w:val="2"/>
        </w:rPr>
      </w:pPr>
      <w:r>
        <w:drawing>
          <wp:inline>
            <wp:extent cx="1444625" cy="2164080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44625" cy="2164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9"/>
        <w:keepNext w:val="0"/>
        <w:keepLines w:val="0"/>
        <w:framePr w:w="10973" w:h="2909" w:hRule="exact" w:wrap="none" w:vAnchor="page" w:hAnchor="page" w:x="3186" w:y="913"/>
        <w:widowControl w:val="0"/>
        <w:shd w:val="clear" w:color="auto" w:fill="auto"/>
        <w:bidi w:val="0"/>
        <w:spacing w:before="0" w:after="0"/>
        <w:ind w:left="1612" w:right="2668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Служба в</w:t>
        <w:br/>
        <w:t>мобилизационном</w:t>
        <w:br/>
        <w:t>резерве</w:t>
      </w:r>
      <w:bookmarkEnd w:id="0"/>
    </w:p>
    <w:p>
      <w:pPr>
        <w:framePr w:wrap="none" w:vAnchor="page" w:hAnchor="page" w:x="12052" w:y="1091"/>
        <w:widowControl w:val="0"/>
        <w:rPr>
          <w:sz w:val="2"/>
          <w:szCs w:val="2"/>
        </w:rPr>
      </w:pPr>
      <w:r>
        <w:drawing>
          <wp:inline>
            <wp:extent cx="1749425" cy="1993265"/>
            <wp:docPr id="4" name="Picut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749425" cy="19932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framePr w:wrap="none" w:vAnchor="page" w:hAnchor="page" w:x="14802" w:y="1091"/>
        <w:widowControl w:val="0"/>
        <w:rPr>
          <w:sz w:val="2"/>
          <w:szCs w:val="2"/>
        </w:rPr>
      </w:pPr>
      <w:r>
        <w:drawing>
          <wp:inline>
            <wp:extent cx="347345" cy="1932305"/>
            <wp:docPr id="5" name="Picut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47345" cy="1932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1"/>
        <w:keepNext w:val="0"/>
        <w:keepLines w:val="0"/>
        <w:framePr w:w="10973" w:h="2818" w:hRule="exact" w:wrap="none" w:vAnchor="page" w:hAnchor="page" w:x="3186" w:y="5003"/>
        <w:widowControl w:val="0"/>
        <w:shd w:val="clear" w:color="auto" w:fill="auto"/>
        <w:bidi w:val="0"/>
        <w:spacing w:before="0" w:after="0" w:line="221" w:lineRule="auto"/>
        <w:ind w:left="1960" w:right="0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Кто может участвовать в отборе в резерв</w:t>
      </w:r>
      <w:bookmarkEnd w:id="2"/>
    </w:p>
    <w:p>
      <w:pPr>
        <w:pStyle w:val="Style13"/>
        <w:keepNext w:val="0"/>
        <w:keepLines w:val="0"/>
        <w:framePr w:w="10973" w:h="2818" w:hRule="exact" w:wrap="none" w:vAnchor="page" w:hAnchor="page" w:x="3186" w:y="5003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Солдаты и офицеры запаса, прошедшие медкомиссию</w:t>
      </w:r>
    </w:p>
    <w:p>
      <w:pPr>
        <w:pStyle w:val="Style11"/>
        <w:keepNext w:val="0"/>
        <w:keepLines w:val="0"/>
        <w:framePr w:w="10973" w:h="2818" w:hRule="exact" w:wrap="none" w:vAnchor="page" w:hAnchor="page" w:x="3186" w:y="5003"/>
        <w:widowControl w:val="0"/>
        <w:shd w:val="clear" w:color="auto" w:fill="auto"/>
        <w:tabs>
          <w:tab w:pos="3742" w:val="left"/>
        </w:tabs>
        <w:bidi w:val="0"/>
        <w:spacing w:before="0" w:after="0" w:line="206" w:lineRule="auto"/>
        <w:ind w:left="0" w:right="0" w:firstLine="68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Условия контракта</w:t>
      </w:r>
      <w:bookmarkEnd w:id="4"/>
    </w:p>
    <w:p>
      <w:pPr>
        <w:pStyle w:val="Style13"/>
        <w:keepNext w:val="0"/>
        <w:keepLines w:val="0"/>
        <w:framePr w:w="10973" w:h="2818" w:hRule="exact" w:wrap="none" w:vAnchor="page" w:hAnchor="page" w:x="3186" w:y="5003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мирное время резервисты участвуют в занятиях и сборах, а при мобилизации</w:t>
        <w:br/>
        <w:t>самостоятельно прибывают в свою воинскую часть</w:t>
      </w:r>
    </w:p>
    <w:p>
      <w:pPr>
        <w:pStyle w:val="Style13"/>
        <w:keepNext w:val="0"/>
        <w:keepLines w:val="0"/>
        <w:framePr w:w="10973" w:h="2818" w:hRule="exact" w:wrap="none" w:vAnchor="page" w:hAnchor="page" w:x="3186" w:y="5003"/>
        <w:widowControl w:val="0"/>
        <w:numPr>
          <w:ilvl w:val="0"/>
          <w:numId w:val="1"/>
        </w:numPr>
        <w:shd w:val="clear" w:color="auto" w:fill="auto"/>
        <w:tabs>
          <w:tab w:pos="442" w:val="left"/>
        </w:tabs>
        <w:bidi w:val="0"/>
        <w:spacing w:before="0" w:after="0" w:line="28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Сборы 1 раз в год</w:t>
      </w:r>
    </w:p>
    <w:p>
      <w:pPr>
        <w:pStyle w:val="Style13"/>
        <w:keepNext w:val="0"/>
        <w:keepLines w:val="0"/>
        <w:framePr w:w="10973" w:h="2818" w:hRule="exact" w:wrap="none" w:vAnchor="page" w:hAnchor="page" w:x="3186" w:y="5003"/>
        <w:widowControl w:val="0"/>
        <w:numPr>
          <w:ilvl w:val="0"/>
          <w:numId w:val="1"/>
        </w:numPr>
        <w:shd w:val="clear" w:color="auto" w:fill="auto"/>
        <w:tabs>
          <w:tab w:pos="442" w:val="left"/>
        </w:tabs>
        <w:bidi w:val="0"/>
        <w:spacing w:before="0" w:after="0" w:line="28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Занятия 1 раз в месяц</w:t>
      </w:r>
    </w:p>
    <w:p>
      <w:pPr>
        <w:pStyle w:val="Style16"/>
        <w:keepNext w:val="0"/>
        <w:keepLines w:val="0"/>
        <w:framePr w:w="10973" w:h="614" w:hRule="exact" w:wrap="none" w:vAnchor="page" w:hAnchor="page" w:x="3186" w:y="8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КАК ПОПАСТЬ В МОБРЕЗЕРВ</w:t>
      </w:r>
      <w:bookmarkEnd w:id="6"/>
    </w:p>
    <w:p>
      <w:pPr>
        <w:pStyle w:val="Style2"/>
        <w:keepNext w:val="0"/>
        <w:keepLines w:val="0"/>
        <w:framePr w:w="8150" w:h="1186" w:hRule="exact" w:wrap="none" w:vAnchor="page" w:hAnchor="page" w:x="2015" w:y="87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2"/>
          <w:szCs w:val="32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□ Прибыть в военный комиссариат по месту жительства</w:t>
      </w:r>
    </w:p>
    <w:p>
      <w:pPr>
        <w:pStyle w:val="Style2"/>
        <w:keepNext w:val="0"/>
        <w:keepLines w:val="0"/>
        <w:framePr w:w="8150" w:h="1186" w:hRule="exact" w:wrap="none" w:vAnchor="page" w:hAnchor="page" w:x="2015" w:y="87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2"/>
          <w:szCs w:val="32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□ Заключить договор с Минобороны РФ</w:t>
      </w:r>
    </w:p>
    <w:p>
      <w:pPr>
        <w:pStyle w:val="Style2"/>
        <w:keepNext w:val="0"/>
        <w:keepLines w:val="0"/>
        <w:framePr w:w="8150" w:h="1186" w:hRule="exact" w:wrap="none" w:vAnchor="page" w:hAnchor="page" w:x="2015" w:y="8761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32"/>
          <w:szCs w:val="32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□ При себе иметь паспорт и военный билет</w:t>
      </w:r>
    </w:p>
    <w:p>
      <w:pPr>
        <w:framePr w:wrap="none" w:vAnchor="page" w:hAnchor="page" w:x="1559" w:y="9966"/>
        <w:widowControl w:val="0"/>
        <w:rPr>
          <w:sz w:val="2"/>
          <w:szCs w:val="2"/>
        </w:rPr>
      </w:pPr>
      <w:r>
        <w:drawing>
          <wp:inline>
            <wp:extent cx="8534400" cy="701040"/>
            <wp:docPr id="6" name="Picut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8534400" cy="701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■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картинке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8">
    <w:name w:val="Другое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character" w:customStyle="1" w:styleId="CharStyle10">
    <w:name w:val="Заголовок №1_"/>
    <w:basedOn w:val="DefaultParagraphFont"/>
    <w:link w:val="Style9"/>
    <w:rPr>
      <w:rFonts w:ascii="Calibri" w:eastAsia="Calibri" w:hAnsi="Calibri" w:cs="Calibri"/>
      <w:b/>
      <w:bCs/>
      <w:i w:val="0"/>
      <w:iCs w:val="0"/>
      <w:smallCaps w:val="0"/>
      <w:strike w:val="0"/>
      <w:sz w:val="80"/>
      <w:szCs w:val="80"/>
      <w:u w:val="none"/>
    </w:rPr>
  </w:style>
  <w:style w:type="character" w:customStyle="1" w:styleId="CharStyle12">
    <w:name w:val="Заголовок №3_"/>
    <w:basedOn w:val="DefaultParagraphFont"/>
    <w:link w:val="Style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4">
    <w:name w:val="Основной текст (2)_"/>
    <w:basedOn w:val="DefaultParagraphFont"/>
    <w:link w:val="Style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7">
    <w:name w:val="Заголовок №2_"/>
    <w:basedOn w:val="DefaultParagraphFont"/>
    <w:link w:val="Style16"/>
    <w:rPr>
      <w:rFonts w:ascii="Calibri" w:eastAsia="Calibri" w:hAnsi="Calibri" w:cs="Calibri"/>
      <w:b/>
      <w:bCs/>
      <w:i w:val="0"/>
      <w:iCs w:val="0"/>
      <w:smallCaps w:val="0"/>
      <w:strike w:val="0"/>
      <w:sz w:val="48"/>
      <w:szCs w:val="48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auto"/>
      <w:spacing w:line="290" w:lineRule="auto"/>
      <w:ind w:firstLine="140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7">
    <w:name w:val="Другое"/>
    <w:basedOn w:val="Normal"/>
    <w:link w:val="CharStyle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paragraph" w:customStyle="1" w:styleId="Style9">
    <w:name w:val="Заголовок №1"/>
    <w:basedOn w:val="Normal"/>
    <w:link w:val="CharStyle10"/>
    <w:pPr>
      <w:widowControl w:val="0"/>
      <w:shd w:val="clear" w:color="auto" w:fill="auto"/>
      <w:spacing w:after="1200" w:line="233" w:lineRule="auto"/>
      <w:jc w:val="center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80"/>
      <w:szCs w:val="80"/>
      <w:u w:val="none"/>
    </w:rPr>
  </w:style>
  <w:style w:type="paragraph" w:customStyle="1" w:styleId="Style11">
    <w:name w:val="Заголовок №3"/>
    <w:basedOn w:val="Normal"/>
    <w:link w:val="CharStyle12"/>
    <w:pPr>
      <w:widowControl w:val="0"/>
      <w:shd w:val="clear" w:color="auto" w:fill="auto"/>
      <w:spacing w:line="214" w:lineRule="auto"/>
      <w:ind w:left="980" w:firstLine="340"/>
      <w:outlineLvl w:val="2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13">
    <w:name w:val="Основной текст (2)"/>
    <w:basedOn w:val="Normal"/>
    <w:link w:val="CharStyle14"/>
    <w:pPr>
      <w:widowControl w:val="0"/>
      <w:shd w:val="clear" w:color="auto" w:fill="auto"/>
      <w:spacing w:line="259" w:lineRule="auto"/>
      <w:jc w:val="center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16">
    <w:name w:val="Заголовок №2"/>
    <w:basedOn w:val="Normal"/>
    <w:link w:val="CharStyle17"/>
    <w:pPr>
      <w:widowControl w:val="0"/>
      <w:shd w:val="clear" w:color="auto" w:fill="auto"/>
      <w:jc w:val="center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48"/>
      <w:szCs w:val="4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